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42" w:type="dxa"/>
        <w:tblBorders>
          <w:insideH w:val="nil"/>
          <w:insideV w:val="nil"/>
        </w:tblBorders>
        <w:tblCellMar>
          <w:left w:w="0" w:type="dxa"/>
          <w:right w:w="0" w:type="dxa"/>
        </w:tblCellMar>
        <w:tblLook w:val="04A0" w:firstRow="1" w:lastRow="0" w:firstColumn="1" w:lastColumn="0" w:noHBand="0" w:noVBand="1"/>
      </w:tblPr>
      <w:tblGrid>
        <w:gridCol w:w="4111"/>
        <w:gridCol w:w="5670"/>
      </w:tblGrid>
      <w:tr w:rsidR="00C4286B" w:rsidRPr="00C4286B" w14:paraId="25A2DF27" w14:textId="77777777" w:rsidTr="004834EA">
        <w:tc>
          <w:tcPr>
            <w:tcW w:w="4111" w:type="dxa"/>
            <w:tcBorders>
              <w:top w:val="nil"/>
              <w:left w:val="nil"/>
              <w:bottom w:val="nil"/>
              <w:right w:val="nil"/>
            </w:tcBorders>
            <w:tcMar>
              <w:top w:w="0" w:type="dxa"/>
              <w:left w:w="108" w:type="dxa"/>
              <w:bottom w:w="0" w:type="dxa"/>
              <w:right w:w="108" w:type="dxa"/>
            </w:tcMar>
            <w:hideMark/>
          </w:tcPr>
          <w:bookmarkStart w:id="0" w:name="chuong_1"/>
          <w:p w14:paraId="4BDA2CE3" w14:textId="454AE371" w:rsidR="009D5D8A" w:rsidRPr="00C4286B" w:rsidRDefault="009A53DE" w:rsidP="005D35EF">
            <w:pPr>
              <w:jc w:val="center"/>
              <w:rPr>
                <w:b/>
                <w:bCs/>
                <w:color w:val="000000" w:themeColor="text1"/>
                <w:sz w:val="26"/>
                <w:szCs w:val="26"/>
                <w:lang w:val="en-US"/>
              </w:rPr>
            </w:pPr>
            <w:r w:rsidRPr="00C4286B">
              <w:rPr>
                <w:b/>
                <w:bCs/>
                <w:noProof/>
                <w:color w:val="000000" w:themeColor="text1"/>
                <w:sz w:val="26"/>
                <w:szCs w:val="26"/>
                <w:lang w:val="en-US" w:eastAsia="en-US"/>
              </w:rPr>
              <mc:AlternateContent>
                <mc:Choice Requires="wps">
                  <w:drawing>
                    <wp:anchor distT="0" distB="0" distL="114300" distR="114300" simplePos="0" relativeHeight="251671552" behindDoc="0" locked="0" layoutInCell="1" allowOverlap="1" wp14:anchorId="09A92B00" wp14:editId="397A9141">
                      <wp:simplePos x="0" y="0"/>
                      <wp:positionH relativeFrom="column">
                        <wp:posOffset>840798</wp:posOffset>
                      </wp:positionH>
                      <wp:positionV relativeFrom="paragraph">
                        <wp:posOffset>404553</wp:posOffset>
                      </wp:positionV>
                      <wp:extent cx="648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9C58CD8" id="Straight Connector 1"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2pt,31.85pt" to="117.2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bh3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btXdtySfX5qbnwIqX8HtCLsumls6HYUJ3af0iZYzH0DOHDJXLd5YOD&#10;AnbhExhhB461ruw6FPDgSOwVt3P4ti7tY62KLBRjnVtI7Z9JJ2yhQR2UvyUu6BoRQ16I3gak30XN&#10;8zlVc8SfXR+9FtsvOBxqH2o5uNvV2Wkyyzj9eK70y/+z/Q4AAP//AwBQSwMEFAAGAAgAAAAhAAsJ&#10;PtnaAAAACQEAAA8AAABkcnMvZG93bnJldi54bWxMj8FOwzAQRO9I/IO1SFwQdUiqBoU4VYTUD6Dl&#10;0KMbL3FUex1iNw1/zyIOcJzZp9mZert4J2ac4hBIwdMqA4HUBTNQr+D9sHt8BhGTJqNdIFTwhRG2&#10;ze1NrSsTrvSG8z71gkMoVlqBTWmspIydRa/jKoxIfPsIk9eJ5dRLM+krh3sn8yzbSK8H4g9Wj/hq&#10;sTvvL17B4ViisQ+unfVna6gvzsOuzJS6v1vaFxAJl/QHw099rg4NdzqFC5koHOsiXzOqYFOUIBjI&#10;izUbp19DNrX8v6D5BgAA//8DAFBLAQItABQABgAIAAAAIQC2gziS/gAAAOEBAAATAAAAAAAAAAAA&#10;AAAAAAAAAABbQ29udGVudF9UeXBlc10ueG1sUEsBAi0AFAAGAAgAAAAhADj9If/WAAAAlAEAAAsA&#10;AAAAAAAAAAAAAAAALwEAAF9yZWxzLy5yZWxzUEsBAi0AFAAGAAgAAAAhAAkBuHeYAQAAhwMAAA4A&#10;AAAAAAAAAAAAAAAALgIAAGRycy9lMm9Eb2MueG1sUEsBAi0AFAAGAAgAAAAhAAsJPtnaAAAACQEA&#10;AA8AAAAAAAAAAAAAAAAA8gMAAGRycy9kb3ducmV2LnhtbFBLBQYAAAAABAAEAPMAAAD5BAAAAAA=&#10;" strokecolor="black [3200]" strokeweight="1pt">
                      <v:stroke joinstyle="miter"/>
                    </v:line>
                  </w:pict>
                </mc:Fallback>
              </mc:AlternateContent>
            </w:r>
            <w:r w:rsidR="009D5D8A" w:rsidRPr="00C4286B">
              <w:rPr>
                <w:b/>
                <w:bCs/>
                <w:color w:val="000000" w:themeColor="text1"/>
                <w:sz w:val="26"/>
                <w:szCs w:val="26"/>
                <w:lang w:val="en-US"/>
              </w:rPr>
              <w:t xml:space="preserve">CHỦ TỊCH </w:t>
            </w:r>
            <w:r w:rsidR="0034753C" w:rsidRPr="00C4286B">
              <w:rPr>
                <w:b/>
                <w:bCs/>
                <w:color w:val="000000" w:themeColor="text1"/>
                <w:sz w:val="26"/>
                <w:szCs w:val="26"/>
                <w:lang w:val="en-US"/>
              </w:rPr>
              <w:t>ỦY BAN NHÂN DÂN TỈNH</w:t>
            </w:r>
            <w:r w:rsidR="009D5D8A" w:rsidRPr="00C4286B">
              <w:rPr>
                <w:b/>
                <w:bCs/>
                <w:color w:val="000000" w:themeColor="text1"/>
                <w:sz w:val="26"/>
                <w:szCs w:val="26"/>
              </w:rPr>
              <w:t xml:space="preserve"> ĐỒNG THÁP</w:t>
            </w:r>
            <w:r w:rsidR="009D5D8A" w:rsidRPr="00C4286B">
              <w:rPr>
                <w:b/>
                <w:color w:val="000000" w:themeColor="text1"/>
                <w:sz w:val="26"/>
                <w:szCs w:val="26"/>
              </w:rPr>
              <w:br/>
            </w:r>
          </w:p>
        </w:tc>
        <w:tc>
          <w:tcPr>
            <w:tcW w:w="5670" w:type="dxa"/>
            <w:tcBorders>
              <w:top w:val="nil"/>
              <w:left w:val="nil"/>
              <w:bottom w:val="nil"/>
              <w:right w:val="nil"/>
            </w:tcBorders>
            <w:tcMar>
              <w:top w:w="0" w:type="dxa"/>
              <w:left w:w="108" w:type="dxa"/>
              <w:bottom w:w="0" w:type="dxa"/>
              <w:right w:w="108" w:type="dxa"/>
            </w:tcMar>
            <w:hideMark/>
          </w:tcPr>
          <w:p w14:paraId="3E358101" w14:textId="4A64E4FB" w:rsidR="009D5D8A" w:rsidRPr="00C4286B" w:rsidRDefault="009D5D8A" w:rsidP="00E40990">
            <w:pPr>
              <w:jc w:val="center"/>
              <w:rPr>
                <w:b/>
                <w:color w:val="000000" w:themeColor="text1"/>
                <w:szCs w:val="28"/>
              </w:rPr>
            </w:pPr>
            <w:r w:rsidRPr="00C4286B">
              <w:rPr>
                <w:b/>
                <w:bCs/>
                <w:noProof/>
                <w:color w:val="000000" w:themeColor="text1"/>
                <w:sz w:val="26"/>
                <w:szCs w:val="26"/>
                <w:lang w:val="en-US" w:eastAsia="en-US"/>
              </w:rPr>
              <mc:AlternateContent>
                <mc:Choice Requires="wps">
                  <w:drawing>
                    <wp:anchor distT="0" distB="0" distL="114300" distR="114300" simplePos="0" relativeHeight="251668480" behindDoc="0" locked="0" layoutInCell="1" allowOverlap="1" wp14:anchorId="1BB147B1" wp14:editId="6F30F207">
                      <wp:simplePos x="0" y="0"/>
                      <wp:positionH relativeFrom="column">
                        <wp:posOffset>674370</wp:posOffset>
                      </wp:positionH>
                      <wp:positionV relativeFrom="paragraph">
                        <wp:posOffset>449580</wp:posOffset>
                      </wp:positionV>
                      <wp:extent cx="2124000" cy="0"/>
                      <wp:effectExtent l="0" t="0" r="0" b="0"/>
                      <wp:wrapNone/>
                      <wp:docPr id="2090399730" name="Straight Connector 6"/>
                      <wp:cNvGraphicFramePr/>
                      <a:graphic xmlns:a="http://schemas.openxmlformats.org/drawingml/2006/main">
                        <a:graphicData uri="http://schemas.microsoft.com/office/word/2010/wordprocessingShape">
                          <wps:wsp>
                            <wps:cNvCnPr/>
                            <wps:spPr>
                              <a:xfrm flipV="1">
                                <a:off x="0" y="0"/>
                                <a:ext cx="21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629180B" id="Straight Connector 6"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1pt,35.4pt" to="220.3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jV6oQEAAJIDAAAOAAAAZHJzL2Uyb0RvYy54bWysU02P0zAQvSPxHyzfadIKIRQ13cOu4IJg&#10;xdfd64wbC9tj2aZJ/z3jSZtFC0gIcbH8MfPmvTfj/c3snThByhZDL7ebVgoIGgcbjr388vnNi9dS&#10;5KLCoBwG6OUZsrw5PH+2n2IHOxzRDZAEgYTcTbGXYymxa5qsR/AqbzBCoEeDyatCx3RshqQmQveu&#10;2bXtq2bCNMSEGnKm27vlUR4Y3xjQ5YMxGYpwvSRuhdfE60Ndm8Nedcek4mj1hYb6BxZe2UBFV6g7&#10;VZT4nuwvUN7qhBlN2Wj0DRpjNbAGUrNtn6j5NKoIrIXMyXG1Kf8/WP3+dBvuE9kwxdzleJ+qitkk&#10;L4yz8Sv1lHURUzGzbefVNpiL0HS52+5eti25q69vzQJRoWLK5S2gF3XTS2dDVaQ6dXqXC5Wl0GsI&#10;HR5J8K6cHdRgFz6CEXagYgsdng+4dUmcFHV2+LatnSQsjqwpxjq3JrVc8o9Jl9iaBjwzf5u4RnNF&#10;DGVN9DZg+l3VMl+pmiX+qnrRWmU/4HDmlrAd1HhWdhnSOlk/nzn98SsdfgAAAP//AwBQSwMEFAAG&#10;AAgAAAAhALEYnQvaAAAACQEAAA8AAABkcnMvZG93bnJldi54bWxMj8FOwzAQRO9I/IO1SNyoTama&#10;KsSpoBLi0ktbPsCNt3FEvI5stzV/zyIOcJzZp9mZZl38KC4Y0xBIw+NMgUDqgh2o1/BxeHtYgUjZ&#10;kDVjINTwhQnW7e1NY2obrrTDyz73gkMo1UaDy3mqpUydQ2/SLExIfDuF6E1mGXtpo7lyuB/lXKml&#10;9GYg/uDMhBuH3ef+7DX4zXu1DbtVKdsUbXo9PWXnSev7u/LyDCJjyX8w/NTn6tByp2M4k01iZK2W&#10;c0Y1VIonMLBYqArE8deQbSP/L2i/AQAA//8DAFBLAQItABQABgAIAAAAIQC2gziS/gAAAOEBAAAT&#10;AAAAAAAAAAAAAAAAAAAAAABbQ29udGVudF9UeXBlc10ueG1sUEsBAi0AFAAGAAgAAAAhADj9If/W&#10;AAAAlAEAAAsAAAAAAAAAAAAAAAAALwEAAF9yZWxzLy5yZWxzUEsBAi0AFAAGAAgAAAAhAF1uNXqh&#10;AQAAkgMAAA4AAAAAAAAAAAAAAAAALgIAAGRycy9lMm9Eb2MueG1sUEsBAi0AFAAGAAgAAAAhALEY&#10;nQvaAAAACQEAAA8AAAAAAAAAAAAAAAAA+wMAAGRycy9kb3ducmV2LnhtbFBLBQYAAAAABAAEAPMA&#10;AAACBQAAAAA=&#10;" strokecolor="black [3200]" strokeweight="1pt">
                      <v:stroke joinstyle="miter"/>
                    </v:line>
                  </w:pict>
                </mc:Fallback>
              </mc:AlternateContent>
            </w:r>
            <w:r w:rsidRPr="00C4286B">
              <w:rPr>
                <w:b/>
                <w:bCs/>
                <w:color w:val="000000" w:themeColor="text1"/>
                <w:sz w:val="26"/>
                <w:szCs w:val="26"/>
              </w:rPr>
              <w:t>CỘNG HÒA XÃ HỘI CHỦ NGHĨA VIỆT NAM</w:t>
            </w:r>
            <w:r w:rsidRPr="00C4286B">
              <w:rPr>
                <w:b/>
                <w:bCs/>
                <w:color w:val="000000" w:themeColor="text1"/>
                <w:szCs w:val="28"/>
              </w:rPr>
              <w:br/>
            </w:r>
            <w:r w:rsidRPr="00C4286B">
              <w:rPr>
                <w:b/>
                <w:bCs/>
                <w:color w:val="000000" w:themeColor="text1"/>
                <w:sz w:val="28"/>
                <w:szCs w:val="28"/>
              </w:rPr>
              <w:t xml:space="preserve">Độc lập - Tự do - Hạnh phúc </w:t>
            </w:r>
            <w:r w:rsidRPr="00C4286B">
              <w:rPr>
                <w:b/>
                <w:bCs/>
                <w:color w:val="000000" w:themeColor="text1"/>
                <w:sz w:val="28"/>
                <w:szCs w:val="28"/>
              </w:rPr>
              <w:br/>
            </w:r>
          </w:p>
        </w:tc>
      </w:tr>
    </w:tbl>
    <w:p w14:paraId="60F65FDC" w14:textId="77777777" w:rsidR="00C05CBD" w:rsidRPr="00C4286B" w:rsidRDefault="00C05CBD" w:rsidP="009A4BB8">
      <w:pPr>
        <w:spacing w:before="480"/>
        <w:jc w:val="center"/>
        <w:rPr>
          <w:b/>
          <w:color w:val="000000" w:themeColor="text1"/>
          <w:sz w:val="28"/>
          <w:szCs w:val="28"/>
        </w:rPr>
      </w:pPr>
      <w:r w:rsidRPr="00C4286B">
        <w:rPr>
          <w:b/>
          <w:bCs/>
          <w:color w:val="000000" w:themeColor="text1"/>
          <w:sz w:val="28"/>
          <w:szCs w:val="28"/>
        </w:rPr>
        <w:t>QUY ĐỊNH</w:t>
      </w:r>
    </w:p>
    <w:p w14:paraId="7012B26C" w14:textId="6E4F2362" w:rsidR="004834EA" w:rsidRPr="00C4286B" w:rsidRDefault="002236B4" w:rsidP="009A4BB8">
      <w:pPr>
        <w:jc w:val="center"/>
        <w:rPr>
          <w:b/>
          <w:color w:val="000000" w:themeColor="text1"/>
          <w:sz w:val="28"/>
          <w:szCs w:val="28"/>
          <w:lang w:val="en-US"/>
        </w:rPr>
      </w:pPr>
      <w:r w:rsidRPr="00C4286B">
        <w:rPr>
          <w:b/>
          <w:color w:val="000000" w:themeColor="text1"/>
          <w:sz w:val="28"/>
          <w:szCs w:val="28"/>
          <w:lang w:val="en-US"/>
        </w:rPr>
        <w:t>P</w:t>
      </w:r>
      <w:r w:rsidR="00697D7A" w:rsidRPr="00C4286B">
        <w:rPr>
          <w:b/>
          <w:color w:val="000000" w:themeColor="text1"/>
          <w:sz w:val="28"/>
          <w:szCs w:val="28"/>
        </w:rPr>
        <w:t xml:space="preserve">hân cấp </w:t>
      </w:r>
      <w:r w:rsidR="004916AC" w:rsidRPr="00C4286B">
        <w:rPr>
          <w:b/>
          <w:color w:val="000000" w:themeColor="text1"/>
          <w:sz w:val="28"/>
          <w:szCs w:val="28"/>
          <w:lang w:val="en-US"/>
        </w:rPr>
        <w:t xml:space="preserve">trong </w:t>
      </w:r>
      <w:r w:rsidR="00697D7A" w:rsidRPr="00C4286B">
        <w:rPr>
          <w:b/>
          <w:color w:val="000000" w:themeColor="text1"/>
          <w:sz w:val="28"/>
          <w:szCs w:val="28"/>
        </w:rPr>
        <w:t>quản lý nhà nước</w:t>
      </w:r>
      <w:r w:rsidR="00A21005" w:rsidRPr="00C4286B">
        <w:rPr>
          <w:b/>
          <w:color w:val="000000" w:themeColor="text1"/>
          <w:sz w:val="28"/>
          <w:szCs w:val="28"/>
        </w:rPr>
        <w:t xml:space="preserve"> </w:t>
      </w:r>
      <w:r w:rsidR="00697D7A" w:rsidRPr="00C4286B">
        <w:rPr>
          <w:b/>
          <w:color w:val="000000" w:themeColor="text1"/>
          <w:sz w:val="28"/>
          <w:szCs w:val="28"/>
        </w:rPr>
        <w:t>lĩnh vực công chức, viên chức,</w:t>
      </w:r>
    </w:p>
    <w:p w14:paraId="22AB2508" w14:textId="55F6972E" w:rsidR="00C05CBD" w:rsidRPr="00C4286B" w:rsidRDefault="00697D7A" w:rsidP="009A4BB8">
      <w:pPr>
        <w:jc w:val="center"/>
        <w:rPr>
          <w:b/>
          <w:color w:val="000000" w:themeColor="text1"/>
          <w:sz w:val="28"/>
          <w:szCs w:val="28"/>
          <w:lang w:val="en-US"/>
        </w:rPr>
      </w:pPr>
      <w:r w:rsidRPr="00C4286B">
        <w:rPr>
          <w:b/>
          <w:color w:val="000000" w:themeColor="text1"/>
          <w:sz w:val="28"/>
          <w:szCs w:val="28"/>
        </w:rPr>
        <w:t>ký kết hợp đồng làm công chức</w:t>
      </w:r>
    </w:p>
    <w:p w14:paraId="2596239B" w14:textId="38DA795B" w:rsidR="00C05CBD" w:rsidRPr="00C4286B" w:rsidRDefault="0049357D" w:rsidP="009A4BB8">
      <w:pPr>
        <w:jc w:val="center"/>
        <w:rPr>
          <w:i/>
          <w:iCs/>
          <w:color w:val="000000" w:themeColor="text1"/>
          <w:sz w:val="28"/>
          <w:szCs w:val="28"/>
        </w:rPr>
      </w:pPr>
      <w:r>
        <w:rPr>
          <w:i/>
          <w:iCs/>
          <w:color w:val="000000" w:themeColor="text1"/>
          <w:sz w:val="28"/>
          <w:szCs w:val="28"/>
        </w:rPr>
        <w:t>(</w:t>
      </w:r>
      <w:bookmarkStart w:id="1" w:name="_GoBack"/>
      <w:bookmarkEnd w:id="1"/>
      <w:r w:rsidR="00C05CBD" w:rsidRPr="00C4286B">
        <w:rPr>
          <w:i/>
          <w:iCs/>
          <w:color w:val="000000" w:themeColor="text1"/>
          <w:sz w:val="28"/>
          <w:szCs w:val="28"/>
        </w:rPr>
        <w:t xml:space="preserve">Ban hành kèm theo Quyết định số: </w:t>
      </w:r>
      <w:r w:rsidR="00C05CBD" w:rsidRPr="00C4286B">
        <w:rPr>
          <w:i/>
          <w:iCs/>
          <w:color w:val="000000" w:themeColor="text1"/>
          <w:sz w:val="28"/>
          <w:szCs w:val="28"/>
          <w:lang w:val="en-US"/>
        </w:rPr>
        <w:t xml:space="preserve"> </w:t>
      </w:r>
      <w:r w:rsidR="00FC72EC" w:rsidRPr="00C4286B">
        <w:rPr>
          <w:i/>
          <w:iCs/>
          <w:color w:val="000000" w:themeColor="text1"/>
          <w:sz w:val="28"/>
          <w:szCs w:val="28"/>
          <w:lang w:val="en-US"/>
        </w:rPr>
        <w:t xml:space="preserve"> </w:t>
      </w:r>
      <w:r w:rsidR="00C05CBD" w:rsidRPr="00C4286B">
        <w:rPr>
          <w:i/>
          <w:iCs/>
          <w:color w:val="000000" w:themeColor="text1"/>
          <w:sz w:val="28"/>
          <w:szCs w:val="28"/>
          <w:lang w:val="en-US"/>
        </w:rPr>
        <w:t xml:space="preserve">      </w:t>
      </w:r>
      <w:r w:rsidR="00C05CBD" w:rsidRPr="00C4286B">
        <w:rPr>
          <w:i/>
          <w:iCs/>
          <w:color w:val="000000" w:themeColor="text1"/>
          <w:sz w:val="28"/>
          <w:szCs w:val="28"/>
        </w:rPr>
        <w:t>/202</w:t>
      </w:r>
      <w:r w:rsidR="00C05CBD" w:rsidRPr="00C4286B">
        <w:rPr>
          <w:i/>
          <w:iCs/>
          <w:color w:val="000000" w:themeColor="text1"/>
          <w:sz w:val="28"/>
          <w:szCs w:val="28"/>
          <w:lang w:val="en-US"/>
        </w:rPr>
        <w:t>5</w:t>
      </w:r>
      <w:r w:rsidR="00C05CBD" w:rsidRPr="00C4286B">
        <w:rPr>
          <w:i/>
          <w:iCs/>
          <w:color w:val="000000" w:themeColor="text1"/>
          <w:sz w:val="28"/>
          <w:szCs w:val="28"/>
        </w:rPr>
        <w:t>/QĐ-</w:t>
      </w:r>
      <w:r w:rsidR="009D5D8A" w:rsidRPr="00C4286B">
        <w:rPr>
          <w:i/>
          <w:iCs/>
          <w:color w:val="000000" w:themeColor="text1"/>
          <w:sz w:val="28"/>
          <w:szCs w:val="28"/>
          <w:lang w:val="en-US"/>
        </w:rPr>
        <w:t>CT</w:t>
      </w:r>
      <w:r w:rsidR="00C05CBD" w:rsidRPr="00C4286B">
        <w:rPr>
          <w:i/>
          <w:iCs/>
          <w:color w:val="000000" w:themeColor="text1"/>
          <w:sz w:val="28"/>
          <w:szCs w:val="28"/>
        </w:rPr>
        <w:t>UBND</w:t>
      </w:r>
    </w:p>
    <w:p w14:paraId="0BE0B68C" w14:textId="6FB4D841" w:rsidR="00C05CBD" w:rsidRPr="00C4286B" w:rsidRDefault="00C05CBD" w:rsidP="009A4BB8">
      <w:pPr>
        <w:jc w:val="center"/>
        <w:rPr>
          <w:i/>
          <w:color w:val="000000" w:themeColor="text1"/>
          <w:sz w:val="28"/>
          <w:szCs w:val="28"/>
        </w:rPr>
      </w:pPr>
      <w:r w:rsidRPr="00C4286B">
        <w:rPr>
          <w:i/>
          <w:iCs/>
          <w:color w:val="000000" w:themeColor="text1"/>
          <w:sz w:val="28"/>
          <w:szCs w:val="28"/>
        </w:rPr>
        <w:t xml:space="preserve">ngày </w:t>
      </w:r>
      <w:r w:rsidRPr="00C4286B">
        <w:rPr>
          <w:i/>
          <w:iCs/>
          <w:color w:val="000000" w:themeColor="text1"/>
          <w:sz w:val="28"/>
          <w:szCs w:val="28"/>
          <w:lang w:val="en-US"/>
        </w:rPr>
        <w:t xml:space="preserve">     </w:t>
      </w:r>
      <w:r w:rsidRPr="00C4286B">
        <w:rPr>
          <w:i/>
          <w:iCs/>
          <w:color w:val="000000" w:themeColor="text1"/>
          <w:sz w:val="28"/>
          <w:szCs w:val="28"/>
        </w:rPr>
        <w:t xml:space="preserve"> tháng </w:t>
      </w:r>
      <w:r w:rsidR="009A53DE" w:rsidRPr="00C4286B">
        <w:rPr>
          <w:i/>
          <w:iCs/>
          <w:color w:val="000000" w:themeColor="text1"/>
          <w:sz w:val="28"/>
          <w:szCs w:val="28"/>
          <w:lang w:val="en-US"/>
        </w:rPr>
        <w:t xml:space="preserve">   </w:t>
      </w:r>
      <w:r w:rsidRPr="00C4286B">
        <w:rPr>
          <w:i/>
          <w:iCs/>
          <w:color w:val="000000" w:themeColor="text1"/>
          <w:sz w:val="28"/>
          <w:szCs w:val="28"/>
        </w:rPr>
        <w:t xml:space="preserve"> năm 202</w:t>
      </w:r>
      <w:r w:rsidRPr="00C4286B">
        <w:rPr>
          <w:i/>
          <w:iCs/>
          <w:color w:val="000000" w:themeColor="text1"/>
          <w:sz w:val="28"/>
          <w:szCs w:val="28"/>
          <w:lang w:val="en-US"/>
        </w:rPr>
        <w:t>5</w:t>
      </w:r>
      <w:r w:rsidRPr="00C4286B">
        <w:rPr>
          <w:i/>
          <w:iCs/>
          <w:color w:val="000000" w:themeColor="text1"/>
          <w:sz w:val="28"/>
          <w:szCs w:val="28"/>
        </w:rPr>
        <w:t xml:space="preserve"> của </w:t>
      </w:r>
      <w:r w:rsidR="00670A0C" w:rsidRPr="00C4286B">
        <w:rPr>
          <w:i/>
          <w:iCs/>
          <w:color w:val="000000" w:themeColor="text1"/>
          <w:sz w:val="28"/>
          <w:szCs w:val="28"/>
          <w:lang w:val="en-US"/>
        </w:rPr>
        <w:t xml:space="preserve">Chủ tịch </w:t>
      </w:r>
      <w:r w:rsidR="0034753C" w:rsidRPr="00C4286B">
        <w:rPr>
          <w:i/>
          <w:iCs/>
          <w:color w:val="000000" w:themeColor="text1"/>
          <w:sz w:val="28"/>
          <w:szCs w:val="28"/>
          <w:lang w:val="en-US"/>
        </w:rPr>
        <w:t>Ủy ban nhân dân tỉnh</w:t>
      </w:r>
      <w:r w:rsidRPr="00C4286B">
        <w:rPr>
          <w:i/>
          <w:iCs/>
          <w:color w:val="000000" w:themeColor="text1"/>
          <w:sz w:val="28"/>
          <w:szCs w:val="28"/>
        </w:rPr>
        <w:t xml:space="preserve"> Đồng Tháp)</w:t>
      </w:r>
    </w:p>
    <w:p w14:paraId="22C74CB0" w14:textId="0C5EA5EA" w:rsidR="00AC2311" w:rsidRPr="00C4286B" w:rsidRDefault="00A21005" w:rsidP="00FE7D8D">
      <w:pPr>
        <w:spacing w:before="360"/>
        <w:ind w:firstLine="709"/>
        <w:jc w:val="center"/>
        <w:rPr>
          <w:rFonts w:asciiTheme="majorHAnsi" w:hAnsiTheme="majorHAnsi" w:cstheme="majorHAnsi"/>
          <w:color w:val="000000" w:themeColor="text1"/>
          <w:sz w:val="28"/>
          <w:szCs w:val="28"/>
        </w:rPr>
      </w:pPr>
      <w:r w:rsidRPr="00C4286B">
        <w:rPr>
          <w:rFonts w:asciiTheme="majorHAnsi" w:hAnsiTheme="majorHAnsi" w:cstheme="majorHAnsi"/>
          <w:b/>
          <w:bCs/>
          <w:color w:val="000000" w:themeColor="text1"/>
          <w:sz w:val="28"/>
          <w:szCs w:val="28"/>
        </w:rPr>
        <w:t>Chương I</w:t>
      </w:r>
      <w:bookmarkEnd w:id="0"/>
    </w:p>
    <w:p w14:paraId="52D5D062" w14:textId="77777777" w:rsidR="00AC2311" w:rsidRPr="00C4286B" w:rsidRDefault="00A21005" w:rsidP="009A53DE">
      <w:pPr>
        <w:spacing w:after="120"/>
        <w:ind w:firstLine="709"/>
        <w:jc w:val="center"/>
        <w:rPr>
          <w:rFonts w:asciiTheme="majorHAnsi" w:hAnsiTheme="majorHAnsi" w:cstheme="majorHAnsi"/>
          <w:color w:val="000000" w:themeColor="text1"/>
          <w:sz w:val="28"/>
          <w:szCs w:val="28"/>
        </w:rPr>
      </w:pPr>
      <w:bookmarkStart w:id="2" w:name="chuong_1_name"/>
      <w:r w:rsidRPr="00C4286B">
        <w:rPr>
          <w:rFonts w:asciiTheme="majorHAnsi" w:hAnsiTheme="majorHAnsi" w:cstheme="majorHAnsi"/>
          <w:b/>
          <w:bCs/>
          <w:color w:val="000000" w:themeColor="text1"/>
          <w:sz w:val="28"/>
          <w:szCs w:val="28"/>
        </w:rPr>
        <w:t>QUY ĐỊNH CHUNG</w:t>
      </w:r>
      <w:bookmarkEnd w:id="2"/>
    </w:p>
    <w:p w14:paraId="6FA80E46" w14:textId="77777777" w:rsidR="00AC2311" w:rsidRPr="00C4286B" w:rsidRDefault="00A21005" w:rsidP="009A53DE">
      <w:pPr>
        <w:spacing w:before="120" w:after="120"/>
        <w:ind w:firstLine="709"/>
        <w:jc w:val="both"/>
        <w:rPr>
          <w:rFonts w:asciiTheme="majorHAnsi" w:hAnsiTheme="majorHAnsi" w:cstheme="majorHAnsi"/>
          <w:color w:val="000000" w:themeColor="text1"/>
          <w:sz w:val="28"/>
          <w:szCs w:val="28"/>
        </w:rPr>
      </w:pPr>
      <w:bookmarkStart w:id="3" w:name="dieu_1"/>
      <w:r w:rsidRPr="00C4286B">
        <w:rPr>
          <w:rFonts w:asciiTheme="majorHAnsi" w:hAnsiTheme="majorHAnsi" w:cstheme="majorHAnsi"/>
          <w:b/>
          <w:bCs/>
          <w:color w:val="000000" w:themeColor="text1"/>
          <w:sz w:val="28"/>
          <w:szCs w:val="28"/>
        </w:rPr>
        <w:t>Điều 1. Phạm vi điều chỉnh</w:t>
      </w:r>
      <w:bookmarkEnd w:id="3"/>
    </w:p>
    <w:p w14:paraId="1D3888FF" w14:textId="16D397BD" w:rsidR="00AC2311" w:rsidRPr="00C4286B" w:rsidRDefault="00D73A78" w:rsidP="009A53DE">
      <w:pPr>
        <w:spacing w:before="120" w:after="120"/>
        <w:ind w:firstLine="709"/>
        <w:jc w:val="both"/>
        <w:rPr>
          <w:rFonts w:asciiTheme="majorHAnsi" w:hAnsiTheme="majorHAnsi" w:cstheme="majorHAnsi"/>
          <w:color w:val="000000" w:themeColor="text1"/>
          <w:sz w:val="28"/>
          <w:szCs w:val="28"/>
          <w:lang w:val="en-US"/>
        </w:rPr>
      </w:pPr>
      <w:r w:rsidRPr="00C4286B">
        <w:rPr>
          <w:rFonts w:asciiTheme="majorHAnsi" w:hAnsiTheme="majorHAnsi" w:cstheme="majorHAnsi"/>
          <w:color w:val="000000" w:themeColor="text1"/>
          <w:sz w:val="28"/>
          <w:szCs w:val="28"/>
          <w:lang w:val="en-US"/>
        </w:rPr>
        <w:t xml:space="preserve">1. </w:t>
      </w:r>
      <w:r w:rsidR="00B726AF" w:rsidRPr="00C4286B">
        <w:rPr>
          <w:rFonts w:asciiTheme="majorHAnsi" w:hAnsiTheme="majorHAnsi" w:cstheme="majorHAnsi"/>
          <w:color w:val="000000" w:themeColor="text1"/>
          <w:sz w:val="28"/>
          <w:szCs w:val="28"/>
          <w:lang w:val="en-US"/>
        </w:rPr>
        <w:t xml:space="preserve">Quyết </w:t>
      </w:r>
      <w:r w:rsidR="00B726AF" w:rsidRPr="00C4286B">
        <w:rPr>
          <w:rFonts w:asciiTheme="majorHAnsi" w:hAnsiTheme="majorHAnsi" w:cstheme="majorHAnsi"/>
          <w:color w:val="000000" w:themeColor="text1"/>
          <w:sz w:val="28"/>
          <w:szCs w:val="28"/>
        </w:rPr>
        <w:t>định này quy định phân cấp</w:t>
      </w:r>
      <w:r w:rsidR="00B726AF" w:rsidRPr="00C4286B">
        <w:rPr>
          <w:rFonts w:asciiTheme="majorHAnsi" w:hAnsiTheme="majorHAnsi" w:cstheme="majorHAnsi"/>
          <w:color w:val="000000" w:themeColor="text1"/>
          <w:sz w:val="28"/>
          <w:szCs w:val="28"/>
          <w:lang w:val="en-US"/>
        </w:rPr>
        <w:t xml:space="preserve"> </w:t>
      </w:r>
      <w:r w:rsidR="00B638A5" w:rsidRPr="00C4286B">
        <w:rPr>
          <w:rFonts w:asciiTheme="majorHAnsi" w:hAnsiTheme="majorHAnsi" w:cstheme="majorHAnsi"/>
          <w:color w:val="000000" w:themeColor="text1"/>
          <w:sz w:val="28"/>
          <w:szCs w:val="28"/>
        </w:rPr>
        <w:t>thẩm quyền</w:t>
      </w:r>
      <w:r w:rsidR="00B638A5" w:rsidRPr="00C4286B">
        <w:rPr>
          <w:rFonts w:asciiTheme="majorHAnsi" w:hAnsiTheme="majorHAnsi" w:cstheme="majorHAnsi"/>
          <w:color w:val="000000" w:themeColor="text1"/>
          <w:sz w:val="28"/>
          <w:szCs w:val="28"/>
          <w:lang w:val="en-US"/>
        </w:rPr>
        <w:t xml:space="preserve"> </w:t>
      </w:r>
      <w:r w:rsidR="00B726AF" w:rsidRPr="00C4286B">
        <w:rPr>
          <w:rFonts w:asciiTheme="majorHAnsi" w:hAnsiTheme="majorHAnsi" w:cstheme="majorHAnsi"/>
          <w:color w:val="000000" w:themeColor="text1"/>
          <w:sz w:val="28"/>
          <w:szCs w:val="28"/>
        </w:rPr>
        <w:t xml:space="preserve">thực hiện nhiệm vụ, quyền hạn của </w:t>
      </w:r>
      <w:r w:rsidR="00670A0C" w:rsidRPr="00C4286B">
        <w:rPr>
          <w:rFonts w:asciiTheme="majorHAnsi" w:hAnsiTheme="majorHAnsi" w:cstheme="majorHAnsi"/>
          <w:color w:val="000000" w:themeColor="text1"/>
          <w:sz w:val="28"/>
          <w:szCs w:val="28"/>
          <w:lang w:val="en-US"/>
        </w:rPr>
        <w:t xml:space="preserve">Chủ tịch </w:t>
      </w:r>
      <w:r w:rsidR="0034753C" w:rsidRPr="00C4286B">
        <w:rPr>
          <w:rFonts w:asciiTheme="majorHAnsi" w:hAnsiTheme="majorHAnsi" w:cstheme="majorHAnsi"/>
          <w:color w:val="000000" w:themeColor="text1"/>
          <w:sz w:val="28"/>
          <w:szCs w:val="28"/>
          <w:lang w:val="en-US"/>
        </w:rPr>
        <w:t>Ủy ban nhân dân tỉnh</w:t>
      </w:r>
      <w:r w:rsidR="002B0D05" w:rsidRPr="00C4286B">
        <w:rPr>
          <w:rFonts w:asciiTheme="majorHAnsi" w:hAnsiTheme="majorHAnsi" w:cstheme="majorHAnsi"/>
          <w:color w:val="000000" w:themeColor="text1"/>
          <w:sz w:val="28"/>
          <w:szCs w:val="28"/>
          <w:lang w:val="en-US"/>
        </w:rPr>
        <w:t xml:space="preserve"> trong </w:t>
      </w:r>
      <w:r w:rsidR="002B0D05" w:rsidRPr="00C4286B">
        <w:rPr>
          <w:rFonts w:asciiTheme="majorHAnsi" w:hAnsiTheme="majorHAnsi"/>
          <w:color w:val="000000" w:themeColor="text1"/>
          <w:sz w:val="28"/>
          <w:szCs w:val="28"/>
        </w:rPr>
        <w:t xml:space="preserve">lĩnh vực </w:t>
      </w:r>
      <w:r w:rsidR="008E63AA" w:rsidRPr="00C4286B">
        <w:rPr>
          <w:rFonts w:asciiTheme="majorHAnsi" w:hAnsiTheme="majorHAnsi"/>
          <w:color w:val="000000" w:themeColor="text1"/>
          <w:sz w:val="28"/>
          <w:szCs w:val="28"/>
          <w:lang w:val="en-US"/>
        </w:rPr>
        <w:t xml:space="preserve">quản lý </w:t>
      </w:r>
      <w:r w:rsidR="002B0D05" w:rsidRPr="00C4286B">
        <w:rPr>
          <w:rFonts w:asciiTheme="majorHAnsi" w:hAnsiTheme="majorHAnsi"/>
          <w:color w:val="000000" w:themeColor="text1"/>
          <w:sz w:val="28"/>
          <w:szCs w:val="28"/>
        </w:rPr>
        <w:t>công chức, viên chức, ký kết hợp đồng làm công chức</w:t>
      </w:r>
      <w:r w:rsidR="002B0D05" w:rsidRPr="00C4286B">
        <w:rPr>
          <w:rFonts w:asciiTheme="majorHAnsi" w:hAnsiTheme="majorHAnsi"/>
          <w:color w:val="000000" w:themeColor="text1"/>
          <w:sz w:val="28"/>
          <w:szCs w:val="28"/>
          <w:lang w:val="en-US"/>
        </w:rPr>
        <w:t xml:space="preserve"> </w:t>
      </w:r>
      <w:r w:rsidR="002B0D05" w:rsidRPr="00C4286B">
        <w:rPr>
          <w:rFonts w:asciiTheme="majorHAnsi" w:hAnsiTheme="majorHAnsi" w:cstheme="majorHAnsi"/>
          <w:color w:val="000000" w:themeColor="text1"/>
          <w:sz w:val="28"/>
          <w:szCs w:val="28"/>
          <w:lang w:val="en-US"/>
        </w:rPr>
        <w:t xml:space="preserve">cho </w:t>
      </w:r>
      <w:r w:rsidR="00F32D62" w:rsidRPr="00C4286B">
        <w:rPr>
          <w:rFonts w:asciiTheme="majorHAnsi" w:hAnsiTheme="majorHAnsi" w:cstheme="majorHAnsi"/>
          <w:color w:val="000000" w:themeColor="text1"/>
          <w:sz w:val="28"/>
          <w:szCs w:val="28"/>
          <w:lang w:val="en-US"/>
        </w:rPr>
        <w:t xml:space="preserve">các cơ quan chuyên môn, tổ chức hành chính </w:t>
      </w:r>
      <w:r w:rsidR="002236B4" w:rsidRPr="00C4286B">
        <w:rPr>
          <w:rFonts w:asciiTheme="majorHAnsi" w:hAnsiTheme="majorHAnsi" w:cstheme="majorHAnsi"/>
          <w:color w:val="000000" w:themeColor="text1"/>
          <w:sz w:val="28"/>
          <w:szCs w:val="28"/>
          <w:lang w:val="en-US"/>
        </w:rPr>
        <w:t xml:space="preserve">khác thuộc </w:t>
      </w:r>
      <w:r w:rsidR="0034753C" w:rsidRPr="00C4286B">
        <w:rPr>
          <w:rFonts w:asciiTheme="majorHAnsi" w:hAnsiTheme="majorHAnsi" w:cstheme="majorHAnsi"/>
          <w:color w:val="000000" w:themeColor="text1"/>
          <w:sz w:val="28"/>
          <w:szCs w:val="28"/>
          <w:lang w:val="en-US"/>
        </w:rPr>
        <w:t>Ủy ban nhân dân tỉnh</w:t>
      </w:r>
      <w:r w:rsidR="002236B4" w:rsidRPr="00C4286B">
        <w:rPr>
          <w:rFonts w:asciiTheme="majorHAnsi" w:hAnsiTheme="majorHAnsi" w:cstheme="majorHAnsi"/>
          <w:color w:val="000000" w:themeColor="text1"/>
          <w:sz w:val="28"/>
          <w:szCs w:val="28"/>
          <w:lang w:val="en-US"/>
        </w:rPr>
        <w:t>;</w:t>
      </w:r>
      <w:r w:rsidR="00F32D62" w:rsidRPr="00C4286B">
        <w:rPr>
          <w:rFonts w:asciiTheme="majorHAnsi" w:hAnsiTheme="majorHAnsi" w:cstheme="majorHAnsi"/>
          <w:color w:val="000000" w:themeColor="text1"/>
          <w:sz w:val="28"/>
          <w:szCs w:val="28"/>
          <w:lang w:val="en-US"/>
        </w:rPr>
        <w:t xml:space="preserve"> </w:t>
      </w:r>
      <w:r w:rsidR="002236B4" w:rsidRPr="00C4286B">
        <w:rPr>
          <w:rFonts w:asciiTheme="majorHAnsi" w:hAnsiTheme="majorHAnsi" w:cstheme="majorHAnsi"/>
          <w:color w:val="000000" w:themeColor="text1"/>
          <w:sz w:val="28"/>
          <w:szCs w:val="28"/>
          <w:lang w:val="en-US"/>
        </w:rPr>
        <w:t>Chủ tịch Ủy ban nhân dân cấp xã;</w:t>
      </w:r>
      <w:r w:rsidR="00646435" w:rsidRPr="00C4286B">
        <w:rPr>
          <w:rFonts w:asciiTheme="majorHAnsi" w:hAnsiTheme="majorHAnsi" w:cstheme="majorHAnsi"/>
          <w:color w:val="000000" w:themeColor="text1"/>
          <w:sz w:val="28"/>
          <w:szCs w:val="28"/>
          <w:lang w:val="en-US"/>
        </w:rPr>
        <w:t xml:space="preserve"> Thủ trưởng </w:t>
      </w:r>
      <w:r w:rsidR="00F32D62" w:rsidRPr="00C4286B">
        <w:rPr>
          <w:rFonts w:asciiTheme="majorHAnsi" w:hAnsiTheme="majorHAnsi" w:cstheme="majorHAnsi"/>
          <w:color w:val="000000" w:themeColor="text1"/>
          <w:sz w:val="28"/>
          <w:szCs w:val="28"/>
          <w:lang w:val="en-US"/>
        </w:rPr>
        <w:t>đơn vị sự nghiệp công lập</w:t>
      </w:r>
      <w:r w:rsidR="006048B9" w:rsidRPr="00C4286B">
        <w:rPr>
          <w:rFonts w:asciiTheme="majorHAnsi" w:hAnsiTheme="majorHAnsi" w:cstheme="majorHAnsi"/>
          <w:color w:val="000000" w:themeColor="text1"/>
          <w:sz w:val="28"/>
          <w:szCs w:val="28"/>
          <w:lang w:val="en-US"/>
        </w:rPr>
        <w:t xml:space="preserve"> </w:t>
      </w:r>
      <w:r w:rsidRPr="00C4286B">
        <w:rPr>
          <w:rFonts w:asciiTheme="majorHAnsi" w:hAnsiTheme="majorHAnsi" w:cstheme="majorHAnsi"/>
          <w:color w:val="000000" w:themeColor="text1"/>
          <w:sz w:val="28"/>
          <w:szCs w:val="28"/>
          <w:lang w:val="en-US"/>
        </w:rPr>
        <w:t xml:space="preserve">thuộc </w:t>
      </w:r>
      <w:r w:rsidR="0034753C" w:rsidRPr="00C4286B">
        <w:rPr>
          <w:rFonts w:asciiTheme="majorHAnsi" w:hAnsiTheme="majorHAnsi" w:cstheme="majorHAnsi"/>
          <w:color w:val="000000" w:themeColor="text1"/>
          <w:sz w:val="28"/>
          <w:szCs w:val="28"/>
          <w:lang w:val="en-US"/>
        </w:rPr>
        <w:t>Ủy ban nhân dân tỉnh</w:t>
      </w:r>
      <w:r w:rsidR="00CB6863" w:rsidRPr="00C4286B">
        <w:rPr>
          <w:rFonts w:asciiTheme="majorHAnsi" w:hAnsiTheme="majorHAnsi" w:cstheme="majorHAnsi"/>
          <w:color w:val="000000" w:themeColor="text1"/>
          <w:sz w:val="28"/>
          <w:szCs w:val="28"/>
          <w:lang w:val="en-US"/>
        </w:rPr>
        <w:t>, bao gồm:</w:t>
      </w:r>
    </w:p>
    <w:p w14:paraId="639594F3" w14:textId="401BD10F" w:rsidR="00382A2C" w:rsidRPr="00C4286B" w:rsidRDefault="00D73A78" w:rsidP="009A53DE">
      <w:pPr>
        <w:spacing w:before="120" w:after="120"/>
        <w:ind w:firstLine="709"/>
        <w:jc w:val="both"/>
        <w:rPr>
          <w:rFonts w:asciiTheme="majorHAnsi" w:hAnsiTheme="majorHAnsi" w:cstheme="majorHAnsi"/>
          <w:color w:val="000000" w:themeColor="text1"/>
          <w:sz w:val="28"/>
          <w:szCs w:val="28"/>
          <w:lang w:val="en-US"/>
        </w:rPr>
      </w:pPr>
      <w:r w:rsidRPr="00C4286B">
        <w:rPr>
          <w:rFonts w:asciiTheme="majorHAnsi" w:hAnsiTheme="majorHAnsi" w:cstheme="majorHAnsi"/>
          <w:color w:val="000000" w:themeColor="text1"/>
          <w:sz w:val="28"/>
          <w:szCs w:val="28"/>
          <w:lang w:val="en-US"/>
        </w:rPr>
        <w:t>a)</w:t>
      </w:r>
      <w:r w:rsidR="00215C69" w:rsidRPr="00C4286B">
        <w:rPr>
          <w:rFonts w:asciiTheme="majorHAnsi" w:hAnsiTheme="majorHAnsi" w:cstheme="majorHAnsi"/>
          <w:color w:val="000000" w:themeColor="text1"/>
          <w:sz w:val="28"/>
          <w:szCs w:val="28"/>
          <w:lang w:val="en-US"/>
        </w:rPr>
        <w:t xml:space="preserve"> </w:t>
      </w:r>
      <w:r w:rsidR="00185428" w:rsidRPr="00C4286B">
        <w:rPr>
          <w:rFonts w:asciiTheme="majorHAnsi" w:hAnsiTheme="majorHAnsi" w:cstheme="majorHAnsi"/>
          <w:color w:val="000000" w:themeColor="text1"/>
          <w:sz w:val="28"/>
          <w:szCs w:val="28"/>
          <w:lang w:val="en-US"/>
        </w:rPr>
        <w:t xml:space="preserve">Phân cấp </w:t>
      </w:r>
      <w:r w:rsidR="00382A2C" w:rsidRPr="00C4286B">
        <w:rPr>
          <w:rFonts w:asciiTheme="majorHAnsi" w:hAnsiTheme="majorHAnsi" w:cstheme="majorHAnsi"/>
          <w:color w:val="000000" w:themeColor="text1"/>
          <w:sz w:val="28"/>
          <w:szCs w:val="28"/>
          <w:lang w:val="en-US"/>
        </w:rPr>
        <w:t xml:space="preserve">các nội dung </w:t>
      </w:r>
      <w:r w:rsidR="00185428" w:rsidRPr="00C4286B">
        <w:rPr>
          <w:rFonts w:asciiTheme="majorHAnsi" w:hAnsiTheme="majorHAnsi" w:cstheme="majorHAnsi"/>
          <w:color w:val="000000" w:themeColor="text1"/>
          <w:sz w:val="28"/>
          <w:szCs w:val="28"/>
          <w:lang w:val="en-US"/>
        </w:rPr>
        <w:t>q</w:t>
      </w:r>
      <w:r w:rsidR="00215C69" w:rsidRPr="00C4286B">
        <w:rPr>
          <w:rFonts w:asciiTheme="majorHAnsi" w:hAnsiTheme="majorHAnsi" w:cstheme="majorHAnsi"/>
          <w:color w:val="000000" w:themeColor="text1"/>
          <w:sz w:val="28"/>
          <w:szCs w:val="28"/>
          <w:lang w:val="en-US"/>
        </w:rPr>
        <w:t>uản lý công chức</w:t>
      </w:r>
      <w:r w:rsidR="00185428" w:rsidRPr="00C4286B">
        <w:rPr>
          <w:rFonts w:asciiTheme="majorHAnsi" w:hAnsiTheme="majorHAnsi" w:cstheme="majorHAnsi"/>
          <w:color w:val="000000" w:themeColor="text1"/>
          <w:sz w:val="28"/>
          <w:szCs w:val="28"/>
          <w:lang w:val="en-US"/>
        </w:rPr>
        <w:t>, gồm</w:t>
      </w:r>
      <w:r w:rsidR="00215C69" w:rsidRPr="00C4286B">
        <w:rPr>
          <w:rFonts w:asciiTheme="majorHAnsi" w:hAnsiTheme="majorHAnsi" w:cstheme="majorHAnsi"/>
          <w:color w:val="000000" w:themeColor="text1"/>
          <w:sz w:val="28"/>
          <w:szCs w:val="28"/>
          <w:lang w:val="en-US"/>
        </w:rPr>
        <w:t xml:space="preserve">: </w:t>
      </w:r>
      <w:r w:rsidR="00382A2C" w:rsidRPr="00C4286B">
        <w:rPr>
          <w:rFonts w:asciiTheme="majorHAnsi" w:hAnsiTheme="majorHAnsi" w:cstheme="majorHAnsi"/>
          <w:color w:val="000000" w:themeColor="text1"/>
          <w:sz w:val="28"/>
          <w:szCs w:val="28"/>
          <w:lang w:val="en-US"/>
        </w:rPr>
        <w:t>s</w:t>
      </w:r>
      <w:r w:rsidR="00817D7A" w:rsidRPr="00C4286B">
        <w:rPr>
          <w:rFonts w:asciiTheme="majorHAnsi" w:hAnsiTheme="majorHAnsi" w:cstheme="majorHAnsi"/>
          <w:color w:val="000000" w:themeColor="text1"/>
          <w:sz w:val="28"/>
          <w:szCs w:val="28"/>
          <w:lang w:val="en-US"/>
        </w:rPr>
        <w:t>ử dụng, phân công, bố trí, kiểm tra, đá</w:t>
      </w:r>
      <w:r w:rsidR="004A63C4" w:rsidRPr="00C4286B">
        <w:rPr>
          <w:rFonts w:asciiTheme="majorHAnsi" w:hAnsiTheme="majorHAnsi" w:cstheme="majorHAnsi"/>
          <w:color w:val="000000" w:themeColor="text1"/>
          <w:sz w:val="28"/>
          <w:szCs w:val="28"/>
          <w:lang w:val="en-US"/>
        </w:rPr>
        <w:t>nh giá, tạm đình chỉ công tác; tập huấn, bồi dưỡng</w:t>
      </w:r>
      <w:r w:rsidR="00817D7A" w:rsidRPr="00C4286B">
        <w:rPr>
          <w:rFonts w:asciiTheme="majorHAnsi" w:hAnsiTheme="majorHAnsi" w:cstheme="majorHAnsi"/>
          <w:color w:val="000000" w:themeColor="text1"/>
          <w:sz w:val="28"/>
          <w:szCs w:val="28"/>
          <w:lang w:val="en-US"/>
        </w:rPr>
        <w:t>; thực hiện chế độ tiền lương, cho thôi việc, nghỉ hưu</w:t>
      </w:r>
      <w:r w:rsidR="006723F5" w:rsidRPr="00C4286B">
        <w:rPr>
          <w:rFonts w:asciiTheme="majorHAnsi" w:hAnsiTheme="majorHAnsi" w:cstheme="majorHAnsi"/>
          <w:color w:val="000000" w:themeColor="text1"/>
          <w:sz w:val="28"/>
          <w:szCs w:val="28"/>
          <w:lang w:val="en-US"/>
        </w:rPr>
        <w:t>, các chế độ, chính sách khác</w:t>
      </w:r>
      <w:r w:rsidR="00382A2C" w:rsidRPr="00C4286B">
        <w:rPr>
          <w:rFonts w:asciiTheme="majorHAnsi" w:hAnsiTheme="majorHAnsi" w:cstheme="majorHAnsi"/>
          <w:color w:val="000000" w:themeColor="text1"/>
          <w:sz w:val="28"/>
          <w:szCs w:val="28"/>
          <w:lang w:val="en-US"/>
        </w:rPr>
        <w:t xml:space="preserve"> theo khoản 5 Điều 64 Nghị định số 170/2025/NĐ-CP </w:t>
      </w:r>
      <w:r w:rsidR="00382A2C" w:rsidRPr="00C4286B">
        <w:rPr>
          <w:rFonts w:asciiTheme="majorHAnsi" w:hAnsiTheme="majorHAnsi" w:cstheme="majorHAnsi"/>
          <w:iCs/>
          <w:color w:val="000000" w:themeColor="text1"/>
          <w:sz w:val="28"/>
          <w:szCs w:val="28"/>
          <w:lang w:val="en-US"/>
        </w:rPr>
        <w:t>quy định về tuyển dụng, sử dụng và quản lý công chức</w:t>
      </w:r>
      <w:r w:rsidR="00BD11F0" w:rsidRPr="00C4286B">
        <w:rPr>
          <w:rFonts w:asciiTheme="majorHAnsi" w:hAnsiTheme="majorHAnsi" w:cstheme="majorHAnsi"/>
          <w:color w:val="000000" w:themeColor="text1"/>
          <w:sz w:val="28"/>
          <w:szCs w:val="28"/>
          <w:lang w:val="en-US"/>
        </w:rPr>
        <w:t>;</w:t>
      </w:r>
    </w:p>
    <w:p w14:paraId="655AF538" w14:textId="695EAE03" w:rsidR="00215C69" w:rsidRPr="00C4286B" w:rsidRDefault="00D73A78" w:rsidP="009A53DE">
      <w:pPr>
        <w:spacing w:before="120" w:after="120"/>
        <w:ind w:firstLine="709"/>
        <w:jc w:val="both"/>
        <w:rPr>
          <w:rFonts w:asciiTheme="majorHAnsi" w:hAnsiTheme="majorHAnsi" w:cstheme="majorHAnsi"/>
          <w:color w:val="000000" w:themeColor="text1"/>
          <w:sz w:val="28"/>
          <w:szCs w:val="28"/>
          <w:lang w:val="en-US"/>
        </w:rPr>
      </w:pPr>
      <w:r w:rsidRPr="00C4286B">
        <w:rPr>
          <w:rFonts w:asciiTheme="majorHAnsi" w:hAnsiTheme="majorHAnsi" w:cstheme="majorHAnsi"/>
          <w:color w:val="000000" w:themeColor="text1"/>
          <w:sz w:val="28"/>
          <w:szCs w:val="28"/>
          <w:lang w:val="en-US"/>
        </w:rPr>
        <w:t>b)</w:t>
      </w:r>
      <w:r w:rsidR="0062645A" w:rsidRPr="00C4286B">
        <w:rPr>
          <w:rFonts w:asciiTheme="majorHAnsi" w:hAnsiTheme="majorHAnsi" w:cstheme="majorHAnsi"/>
          <w:color w:val="000000" w:themeColor="text1"/>
          <w:sz w:val="28"/>
          <w:szCs w:val="28"/>
          <w:lang w:val="en-US"/>
        </w:rPr>
        <w:t xml:space="preserve"> </w:t>
      </w:r>
      <w:r w:rsidR="00382A2C" w:rsidRPr="00C4286B">
        <w:rPr>
          <w:rFonts w:asciiTheme="majorHAnsi" w:hAnsiTheme="majorHAnsi" w:cstheme="majorHAnsi"/>
          <w:color w:val="000000" w:themeColor="text1"/>
          <w:sz w:val="28"/>
          <w:szCs w:val="28"/>
          <w:lang w:val="en-US"/>
        </w:rPr>
        <w:t>P</w:t>
      </w:r>
      <w:r w:rsidR="00BD11F0" w:rsidRPr="00C4286B">
        <w:rPr>
          <w:rFonts w:asciiTheme="majorHAnsi" w:hAnsiTheme="majorHAnsi" w:cstheme="majorHAnsi"/>
          <w:color w:val="000000" w:themeColor="text1"/>
          <w:sz w:val="28"/>
          <w:szCs w:val="28"/>
          <w:lang w:val="en-US"/>
        </w:rPr>
        <w:t xml:space="preserve">hân cấp </w:t>
      </w:r>
      <w:r w:rsidR="006723F5" w:rsidRPr="00C4286B">
        <w:rPr>
          <w:rFonts w:asciiTheme="majorHAnsi" w:hAnsiTheme="majorHAnsi" w:cstheme="majorHAnsi"/>
          <w:color w:val="000000" w:themeColor="text1"/>
          <w:sz w:val="28"/>
          <w:szCs w:val="28"/>
          <w:lang w:val="en-US"/>
        </w:rPr>
        <w:t xml:space="preserve">thực hiện </w:t>
      </w:r>
      <w:r w:rsidR="00BD11F0" w:rsidRPr="00C4286B">
        <w:rPr>
          <w:rFonts w:asciiTheme="majorHAnsi" w:hAnsiTheme="majorHAnsi" w:cstheme="majorHAnsi"/>
          <w:color w:val="000000" w:themeColor="text1"/>
          <w:sz w:val="28"/>
          <w:szCs w:val="28"/>
          <w:lang w:val="en-US"/>
        </w:rPr>
        <w:t xml:space="preserve">thay đổi vị trí việc làm có ngạch công chức xếp theo thứ bậc về chuyên môn, nghiệp vụ cao hơn ngạch hiện giữ </w:t>
      </w:r>
      <w:r w:rsidR="006723F5" w:rsidRPr="00C4286B">
        <w:rPr>
          <w:rFonts w:asciiTheme="majorHAnsi" w:hAnsiTheme="majorHAnsi" w:cstheme="majorHAnsi"/>
          <w:color w:val="000000" w:themeColor="text1"/>
          <w:sz w:val="28"/>
          <w:szCs w:val="28"/>
          <w:lang w:val="en-US"/>
        </w:rPr>
        <w:t xml:space="preserve">theo </w:t>
      </w:r>
      <w:r w:rsidR="00BD11F0" w:rsidRPr="00C4286B">
        <w:rPr>
          <w:rFonts w:asciiTheme="majorHAnsi" w:hAnsiTheme="majorHAnsi" w:cstheme="majorHAnsi"/>
          <w:color w:val="000000" w:themeColor="text1"/>
          <w:sz w:val="28"/>
          <w:szCs w:val="28"/>
          <w:lang w:val="en-US"/>
        </w:rPr>
        <w:t xml:space="preserve">khoản 2 </w:t>
      </w:r>
      <w:r w:rsidR="006723F5" w:rsidRPr="00C4286B">
        <w:rPr>
          <w:rFonts w:asciiTheme="majorHAnsi" w:hAnsiTheme="majorHAnsi" w:cstheme="majorHAnsi"/>
          <w:color w:val="000000" w:themeColor="text1"/>
          <w:sz w:val="28"/>
          <w:szCs w:val="28"/>
          <w:lang w:val="en-US"/>
        </w:rPr>
        <w:t xml:space="preserve">Điều 24 Nghị định </w:t>
      </w:r>
      <w:r w:rsidR="00BD11F0" w:rsidRPr="00C4286B">
        <w:rPr>
          <w:rFonts w:asciiTheme="majorHAnsi" w:hAnsiTheme="majorHAnsi" w:cstheme="majorHAnsi"/>
          <w:color w:val="000000" w:themeColor="text1"/>
          <w:sz w:val="28"/>
          <w:szCs w:val="28"/>
          <w:lang w:val="en-US"/>
        </w:rPr>
        <w:t>số 170/2025/NĐ-CP</w:t>
      </w:r>
      <w:r w:rsidR="0062645A" w:rsidRPr="00C4286B">
        <w:rPr>
          <w:rFonts w:asciiTheme="majorHAnsi" w:hAnsiTheme="majorHAnsi" w:cstheme="majorHAnsi"/>
          <w:color w:val="000000" w:themeColor="text1"/>
          <w:sz w:val="28"/>
          <w:szCs w:val="28"/>
          <w:lang w:val="en-US"/>
        </w:rPr>
        <w:t>;</w:t>
      </w:r>
    </w:p>
    <w:p w14:paraId="60B1FA70" w14:textId="58CD254B" w:rsidR="00C32CAF" w:rsidRPr="00C4286B" w:rsidRDefault="00D73A78" w:rsidP="009A53DE">
      <w:pPr>
        <w:spacing w:before="120" w:after="120"/>
        <w:ind w:firstLine="709"/>
        <w:jc w:val="both"/>
        <w:rPr>
          <w:rFonts w:asciiTheme="majorHAnsi" w:hAnsiTheme="majorHAnsi" w:cstheme="majorHAnsi"/>
          <w:color w:val="000000" w:themeColor="text1"/>
          <w:sz w:val="28"/>
          <w:szCs w:val="28"/>
          <w:lang w:val="en-US"/>
        </w:rPr>
      </w:pPr>
      <w:r w:rsidRPr="00C4286B">
        <w:rPr>
          <w:rFonts w:asciiTheme="majorHAnsi" w:hAnsiTheme="majorHAnsi" w:cstheme="majorHAnsi"/>
          <w:color w:val="000000" w:themeColor="text1"/>
          <w:sz w:val="28"/>
          <w:szCs w:val="28"/>
          <w:lang w:val="en-US"/>
        </w:rPr>
        <w:t>c)</w:t>
      </w:r>
      <w:r w:rsidR="00C32CAF" w:rsidRPr="00C4286B">
        <w:rPr>
          <w:rFonts w:asciiTheme="majorHAnsi" w:hAnsiTheme="majorHAnsi" w:cstheme="majorHAnsi"/>
          <w:color w:val="000000" w:themeColor="text1"/>
          <w:sz w:val="28"/>
          <w:szCs w:val="28"/>
          <w:lang w:val="en-US"/>
        </w:rPr>
        <w:t xml:space="preserve"> Phân cấp </w:t>
      </w:r>
      <w:r w:rsidR="00A6120D" w:rsidRPr="00C4286B">
        <w:rPr>
          <w:rFonts w:asciiTheme="majorHAnsi" w:hAnsiTheme="majorHAnsi" w:cstheme="majorHAnsi"/>
          <w:color w:val="000000" w:themeColor="text1"/>
          <w:sz w:val="28"/>
          <w:szCs w:val="28"/>
          <w:lang w:val="en-US"/>
        </w:rPr>
        <w:t xml:space="preserve">các nội dung </w:t>
      </w:r>
      <w:r w:rsidR="00C32CAF" w:rsidRPr="00C4286B">
        <w:rPr>
          <w:rFonts w:asciiTheme="majorHAnsi" w:hAnsiTheme="majorHAnsi" w:cstheme="majorHAnsi"/>
          <w:color w:val="000000" w:themeColor="text1"/>
          <w:sz w:val="28"/>
          <w:szCs w:val="28"/>
          <w:lang w:val="en-US"/>
        </w:rPr>
        <w:t>quản lý viên chức bao gồm</w:t>
      </w:r>
      <w:r w:rsidR="00382A2C" w:rsidRPr="00C4286B">
        <w:rPr>
          <w:rFonts w:asciiTheme="majorHAnsi" w:hAnsiTheme="majorHAnsi" w:cstheme="majorHAnsi"/>
          <w:color w:val="000000" w:themeColor="text1"/>
          <w:sz w:val="28"/>
          <w:szCs w:val="28"/>
          <w:lang w:val="en-US"/>
        </w:rPr>
        <w:t>:</w:t>
      </w:r>
      <w:r w:rsidR="00C32CAF" w:rsidRPr="00C4286B">
        <w:rPr>
          <w:rFonts w:asciiTheme="majorHAnsi" w:hAnsiTheme="majorHAnsi" w:cstheme="majorHAnsi"/>
          <w:color w:val="000000" w:themeColor="text1"/>
          <w:sz w:val="28"/>
          <w:szCs w:val="28"/>
          <w:lang w:val="en-US"/>
        </w:rPr>
        <w:t xml:space="preserve"> </w:t>
      </w:r>
      <w:bookmarkStart w:id="4" w:name="_Hlk209286391"/>
      <w:r w:rsidR="00382A2C" w:rsidRPr="00C4286B">
        <w:rPr>
          <w:rFonts w:asciiTheme="majorHAnsi" w:hAnsiTheme="majorHAnsi" w:cstheme="majorHAnsi"/>
          <w:color w:val="000000" w:themeColor="text1"/>
          <w:sz w:val="28"/>
          <w:szCs w:val="28"/>
          <w:lang w:val="en-US"/>
        </w:rPr>
        <w:t>đền bù chi phí đào tạo, biệt phái</w:t>
      </w:r>
      <w:bookmarkEnd w:id="4"/>
      <w:r w:rsidR="00382A2C" w:rsidRPr="00C4286B">
        <w:rPr>
          <w:rFonts w:asciiTheme="majorHAnsi" w:hAnsiTheme="majorHAnsi" w:cstheme="majorHAnsi"/>
          <w:color w:val="000000" w:themeColor="text1"/>
          <w:sz w:val="28"/>
          <w:szCs w:val="28"/>
          <w:lang w:val="en-US"/>
        </w:rPr>
        <w:t xml:space="preserve"> </w:t>
      </w:r>
      <w:r w:rsidR="00C32CAF" w:rsidRPr="00C4286B">
        <w:rPr>
          <w:rFonts w:asciiTheme="majorHAnsi" w:hAnsiTheme="majorHAnsi" w:cstheme="majorHAnsi"/>
          <w:color w:val="000000" w:themeColor="text1"/>
          <w:sz w:val="28"/>
          <w:szCs w:val="28"/>
          <w:lang w:val="en-US"/>
        </w:rPr>
        <w:t xml:space="preserve">theo </w:t>
      </w:r>
      <w:bookmarkStart w:id="5" w:name="_Hlk209286421"/>
      <w:r w:rsidR="0005299B" w:rsidRPr="00C4286B">
        <w:rPr>
          <w:rFonts w:asciiTheme="majorHAnsi" w:hAnsiTheme="majorHAnsi" w:cstheme="majorHAnsi"/>
          <w:color w:val="000000" w:themeColor="text1"/>
          <w:sz w:val="28"/>
          <w:szCs w:val="28"/>
          <w:lang w:val="en-US"/>
        </w:rPr>
        <w:t xml:space="preserve">điểm b </w:t>
      </w:r>
      <w:r w:rsidR="007D3CC2" w:rsidRPr="00C4286B">
        <w:rPr>
          <w:rFonts w:asciiTheme="majorHAnsi" w:hAnsiTheme="majorHAnsi" w:cstheme="majorHAnsi"/>
          <w:color w:val="000000" w:themeColor="text1"/>
          <w:sz w:val="28"/>
          <w:szCs w:val="28"/>
          <w:lang w:val="en-US"/>
        </w:rPr>
        <w:t xml:space="preserve">khoản 4 </w:t>
      </w:r>
      <w:r w:rsidR="00C32CAF" w:rsidRPr="00C4286B">
        <w:rPr>
          <w:rFonts w:asciiTheme="majorHAnsi" w:hAnsiTheme="majorHAnsi" w:cstheme="majorHAnsi"/>
          <w:color w:val="000000" w:themeColor="text1"/>
          <w:sz w:val="28"/>
          <w:szCs w:val="28"/>
          <w:lang w:val="en-US"/>
        </w:rPr>
        <w:t xml:space="preserve">Điều </w:t>
      </w:r>
      <w:r w:rsidR="007D3CC2" w:rsidRPr="00C4286B">
        <w:rPr>
          <w:rFonts w:asciiTheme="majorHAnsi" w:hAnsiTheme="majorHAnsi" w:cstheme="majorHAnsi"/>
          <w:color w:val="000000" w:themeColor="text1"/>
          <w:sz w:val="28"/>
          <w:szCs w:val="28"/>
          <w:lang w:val="en-US"/>
        </w:rPr>
        <w:t>27</w:t>
      </w:r>
      <w:r w:rsidR="00C32CAF" w:rsidRPr="00C4286B">
        <w:rPr>
          <w:rFonts w:asciiTheme="majorHAnsi" w:hAnsiTheme="majorHAnsi" w:cstheme="majorHAnsi"/>
          <w:color w:val="000000" w:themeColor="text1"/>
          <w:sz w:val="28"/>
          <w:szCs w:val="28"/>
          <w:lang w:val="en-US"/>
        </w:rPr>
        <w:t xml:space="preserve"> Nghị định số 115/2020/NĐ-CP của Chính phủ </w:t>
      </w:r>
      <w:r w:rsidR="00382A2C" w:rsidRPr="00C4286B">
        <w:rPr>
          <w:rFonts w:asciiTheme="majorHAnsi" w:hAnsiTheme="majorHAnsi" w:cstheme="majorHAnsi"/>
          <w:iCs/>
          <w:color w:val="000000" w:themeColor="text1"/>
          <w:sz w:val="28"/>
          <w:szCs w:val="28"/>
        </w:rPr>
        <w:t>quy định về tuyển dụng, sử dụng và quản lý viên chức</w:t>
      </w:r>
      <w:r w:rsidR="00382A2C" w:rsidRPr="00C4286B">
        <w:rPr>
          <w:rFonts w:asciiTheme="majorHAnsi" w:hAnsiTheme="majorHAnsi" w:cstheme="majorHAnsi"/>
          <w:color w:val="000000" w:themeColor="text1"/>
          <w:sz w:val="28"/>
          <w:szCs w:val="28"/>
          <w:lang w:val="en-US"/>
        </w:rPr>
        <w:t xml:space="preserve"> </w:t>
      </w:r>
      <w:r w:rsidR="00C32CAF" w:rsidRPr="00C4286B">
        <w:rPr>
          <w:rFonts w:asciiTheme="majorHAnsi" w:hAnsiTheme="majorHAnsi" w:cstheme="majorHAnsi"/>
          <w:color w:val="000000" w:themeColor="text1"/>
          <w:sz w:val="28"/>
          <w:szCs w:val="28"/>
          <w:lang w:val="en-US"/>
        </w:rPr>
        <w:t>được sửa đổi tại Nghị định số 85/2023/NĐ-CP</w:t>
      </w:r>
      <w:r w:rsidR="0053219C" w:rsidRPr="00C4286B">
        <w:rPr>
          <w:rFonts w:asciiTheme="majorHAnsi" w:hAnsiTheme="majorHAnsi" w:cstheme="majorHAnsi"/>
          <w:color w:val="000000" w:themeColor="text1"/>
          <w:sz w:val="28"/>
          <w:szCs w:val="28"/>
          <w:lang w:val="en-US"/>
        </w:rPr>
        <w:t xml:space="preserve"> và</w:t>
      </w:r>
      <w:r w:rsidR="007D3CC2" w:rsidRPr="00C4286B">
        <w:rPr>
          <w:rFonts w:asciiTheme="majorHAnsi" w:hAnsiTheme="majorHAnsi" w:cstheme="majorHAnsi"/>
          <w:color w:val="000000" w:themeColor="text1"/>
          <w:sz w:val="28"/>
          <w:szCs w:val="28"/>
          <w:lang w:val="en-US"/>
        </w:rPr>
        <w:t xml:space="preserve"> khoản 1 Điều 10 Nghị định 101/2017/NĐ-CP</w:t>
      </w:r>
      <w:bookmarkEnd w:id="5"/>
      <w:r w:rsidR="00A6120D" w:rsidRPr="00C4286B">
        <w:rPr>
          <w:rFonts w:asciiTheme="majorHAnsi" w:hAnsiTheme="majorHAnsi" w:cstheme="majorHAnsi"/>
          <w:color w:val="000000" w:themeColor="text1"/>
          <w:sz w:val="28"/>
          <w:szCs w:val="28"/>
          <w:lang w:val="en-US"/>
        </w:rPr>
        <w:t xml:space="preserve"> </w:t>
      </w:r>
      <w:r w:rsidR="00A6120D" w:rsidRPr="00C4286B">
        <w:rPr>
          <w:rFonts w:asciiTheme="majorHAnsi" w:hAnsiTheme="majorHAnsi" w:cstheme="majorHAnsi"/>
          <w:iCs/>
          <w:color w:val="000000" w:themeColor="text1"/>
          <w:sz w:val="28"/>
          <w:szCs w:val="28"/>
        </w:rPr>
        <w:t>về đào tạo, bồi dưỡng cán bộ, công chức, viên chức</w:t>
      </w:r>
      <w:r w:rsidR="00A6120D" w:rsidRPr="00C4286B">
        <w:rPr>
          <w:rFonts w:asciiTheme="majorHAnsi" w:hAnsiTheme="majorHAnsi" w:cstheme="majorHAnsi"/>
          <w:iCs/>
          <w:color w:val="000000" w:themeColor="text1"/>
          <w:sz w:val="28"/>
          <w:szCs w:val="28"/>
          <w:lang w:val="en-US"/>
        </w:rPr>
        <w:t xml:space="preserve"> được sửa đổi, bổ sung bởi</w:t>
      </w:r>
      <w:r w:rsidR="00A6120D" w:rsidRPr="00C4286B">
        <w:rPr>
          <w:rFonts w:asciiTheme="majorHAnsi" w:hAnsiTheme="majorHAnsi" w:cstheme="majorHAnsi"/>
          <w:iCs/>
          <w:color w:val="000000" w:themeColor="text1"/>
          <w:sz w:val="28"/>
          <w:szCs w:val="28"/>
        </w:rPr>
        <w:t xml:space="preserve"> Nghị định số 89/2021/NĐ-CP</w:t>
      </w:r>
      <w:r w:rsidR="0062645A" w:rsidRPr="00C4286B">
        <w:rPr>
          <w:rFonts w:asciiTheme="majorHAnsi" w:hAnsiTheme="majorHAnsi" w:cstheme="majorHAnsi"/>
          <w:color w:val="000000" w:themeColor="text1"/>
          <w:sz w:val="28"/>
          <w:szCs w:val="28"/>
          <w:lang w:val="en-US"/>
        </w:rPr>
        <w:t>;</w:t>
      </w:r>
      <w:r w:rsidR="007D3CC2" w:rsidRPr="00C4286B">
        <w:rPr>
          <w:rFonts w:asciiTheme="majorHAnsi" w:hAnsiTheme="majorHAnsi" w:cstheme="majorHAnsi"/>
          <w:color w:val="000000" w:themeColor="text1"/>
          <w:sz w:val="28"/>
          <w:szCs w:val="28"/>
          <w:lang w:val="en-US"/>
        </w:rPr>
        <w:t xml:space="preserve"> </w:t>
      </w:r>
    </w:p>
    <w:p w14:paraId="5AA03412" w14:textId="53E2AE18" w:rsidR="00817D7A" w:rsidRPr="00C4286B" w:rsidRDefault="00D73A78" w:rsidP="009A53DE">
      <w:pPr>
        <w:spacing w:before="120" w:after="120"/>
        <w:ind w:firstLine="709"/>
        <w:jc w:val="both"/>
        <w:rPr>
          <w:rFonts w:asciiTheme="majorHAnsi" w:hAnsiTheme="majorHAnsi" w:cstheme="majorHAnsi"/>
          <w:color w:val="000000" w:themeColor="text1"/>
          <w:spacing w:val="-2"/>
          <w:sz w:val="28"/>
          <w:szCs w:val="28"/>
          <w:lang w:val="en-US"/>
        </w:rPr>
      </w:pPr>
      <w:r w:rsidRPr="00C4286B">
        <w:rPr>
          <w:rFonts w:asciiTheme="majorHAnsi" w:hAnsiTheme="majorHAnsi" w:cstheme="majorHAnsi"/>
          <w:color w:val="000000" w:themeColor="text1"/>
          <w:spacing w:val="-2"/>
          <w:sz w:val="28"/>
          <w:szCs w:val="28"/>
          <w:lang w:val="en-US"/>
        </w:rPr>
        <w:t>d)</w:t>
      </w:r>
      <w:r w:rsidR="00817D7A" w:rsidRPr="00C4286B">
        <w:rPr>
          <w:rFonts w:asciiTheme="majorHAnsi" w:hAnsiTheme="majorHAnsi" w:cstheme="majorHAnsi"/>
          <w:color w:val="000000" w:themeColor="text1"/>
          <w:spacing w:val="-2"/>
          <w:sz w:val="28"/>
          <w:szCs w:val="28"/>
          <w:lang w:val="en-US"/>
        </w:rPr>
        <w:t xml:space="preserve"> </w:t>
      </w:r>
      <w:bookmarkStart w:id="6" w:name="_Hlk209286459"/>
      <w:r w:rsidR="00817D7A" w:rsidRPr="00C4286B">
        <w:rPr>
          <w:rFonts w:asciiTheme="majorHAnsi" w:hAnsiTheme="majorHAnsi" w:cstheme="majorHAnsi"/>
          <w:color w:val="000000" w:themeColor="text1"/>
          <w:spacing w:val="-2"/>
          <w:sz w:val="28"/>
          <w:szCs w:val="28"/>
          <w:lang w:val="en-US"/>
        </w:rPr>
        <w:t xml:space="preserve">Phân cấp </w:t>
      </w:r>
      <w:r w:rsidR="00AC4B9E" w:rsidRPr="00C4286B">
        <w:rPr>
          <w:rFonts w:asciiTheme="majorHAnsi" w:hAnsiTheme="majorHAnsi" w:cstheme="majorHAnsi"/>
          <w:color w:val="000000" w:themeColor="text1"/>
          <w:spacing w:val="-2"/>
          <w:sz w:val="28"/>
          <w:szCs w:val="28"/>
          <w:lang w:val="en-US"/>
        </w:rPr>
        <w:t xml:space="preserve">ký kết hợp đồng thực hiện </w:t>
      </w:r>
      <w:r w:rsidR="00817D7A" w:rsidRPr="00C4286B">
        <w:rPr>
          <w:rFonts w:asciiTheme="majorHAnsi" w:hAnsiTheme="majorHAnsi" w:cstheme="majorHAnsi"/>
          <w:color w:val="000000" w:themeColor="text1"/>
          <w:spacing w:val="-2"/>
          <w:sz w:val="28"/>
          <w:szCs w:val="28"/>
          <w:lang w:val="en-US"/>
        </w:rPr>
        <w:t>nhiệm vụ của công chức theo khoản 3 Điều 4 Nghị định số 173/2025/NĐ-CP của Chính phủ, gồm</w:t>
      </w:r>
      <w:r w:rsidR="00AC4B9E" w:rsidRPr="00C4286B">
        <w:rPr>
          <w:rFonts w:asciiTheme="majorHAnsi" w:hAnsiTheme="majorHAnsi" w:cstheme="majorHAnsi"/>
          <w:color w:val="000000" w:themeColor="text1"/>
          <w:spacing w:val="-2"/>
          <w:sz w:val="28"/>
          <w:szCs w:val="28"/>
          <w:lang w:val="en-US"/>
        </w:rPr>
        <w:t xml:space="preserve"> công việc chuyên môn, nghiệp vụ hoặc hỗ trợ phục vụ</w:t>
      </w:r>
      <w:bookmarkEnd w:id="6"/>
      <w:r w:rsidR="00AC4B9E" w:rsidRPr="00C4286B">
        <w:rPr>
          <w:rFonts w:asciiTheme="majorHAnsi" w:hAnsiTheme="majorHAnsi" w:cstheme="majorHAnsi"/>
          <w:color w:val="000000" w:themeColor="text1"/>
          <w:spacing w:val="-2"/>
          <w:sz w:val="28"/>
          <w:szCs w:val="28"/>
          <w:lang w:val="en-US"/>
        </w:rPr>
        <w:t xml:space="preserve"> mà nguồn nhân lực hiện có chưa đáp ứng được, nhằm phục vụ nội bộ cho hoạt động cơ quan, tổ chức, đơn vị do người đứng đầu cơ quan sử dụng công chức quyết định theo yêu </w:t>
      </w:r>
      <w:r w:rsidR="0062645A" w:rsidRPr="00C4286B">
        <w:rPr>
          <w:rFonts w:asciiTheme="majorHAnsi" w:hAnsiTheme="majorHAnsi" w:cstheme="majorHAnsi"/>
          <w:color w:val="000000" w:themeColor="text1"/>
          <w:spacing w:val="-2"/>
          <w:sz w:val="28"/>
          <w:szCs w:val="28"/>
          <w:lang w:val="en-US"/>
        </w:rPr>
        <w:t>cầu thực hiện kế hoạch công tác</w:t>
      </w:r>
      <w:r w:rsidRPr="00C4286B">
        <w:rPr>
          <w:rFonts w:asciiTheme="majorHAnsi" w:hAnsiTheme="majorHAnsi" w:cstheme="majorHAnsi"/>
          <w:color w:val="000000" w:themeColor="text1"/>
          <w:spacing w:val="-2"/>
          <w:sz w:val="28"/>
          <w:szCs w:val="28"/>
          <w:lang w:val="en-US"/>
        </w:rPr>
        <w:t>.</w:t>
      </w:r>
    </w:p>
    <w:p w14:paraId="4BB506A3" w14:textId="0F4A8045" w:rsidR="00D73A78" w:rsidRPr="00C4286B" w:rsidRDefault="00D73A78" w:rsidP="009A53DE">
      <w:pPr>
        <w:spacing w:before="120" w:after="120"/>
        <w:ind w:firstLine="709"/>
        <w:jc w:val="both"/>
        <w:rPr>
          <w:rFonts w:asciiTheme="majorHAnsi" w:hAnsiTheme="majorHAnsi" w:cstheme="majorHAnsi"/>
          <w:color w:val="000000" w:themeColor="text1"/>
          <w:sz w:val="28"/>
          <w:szCs w:val="28"/>
        </w:rPr>
      </w:pPr>
      <w:r w:rsidRPr="00C4286B">
        <w:rPr>
          <w:rFonts w:asciiTheme="majorHAnsi" w:hAnsiTheme="majorHAnsi" w:cstheme="majorHAnsi"/>
          <w:color w:val="000000" w:themeColor="text1"/>
          <w:sz w:val="28"/>
          <w:szCs w:val="28"/>
          <w:lang w:val="en-US"/>
        </w:rPr>
        <w:t>2</w:t>
      </w:r>
      <w:r w:rsidRPr="00C4286B">
        <w:rPr>
          <w:rFonts w:asciiTheme="majorHAnsi" w:hAnsiTheme="majorHAnsi" w:cstheme="majorHAnsi"/>
          <w:color w:val="000000" w:themeColor="text1"/>
          <w:sz w:val="28"/>
          <w:szCs w:val="28"/>
        </w:rPr>
        <w:t>. Đối với các nhiệm vụ, quyền hạn về quản lý công chức, viên chức</w:t>
      </w:r>
      <w:r w:rsidRPr="00C4286B">
        <w:rPr>
          <w:rFonts w:asciiTheme="majorHAnsi" w:hAnsiTheme="majorHAnsi" w:cstheme="majorHAnsi"/>
          <w:color w:val="000000" w:themeColor="text1"/>
          <w:sz w:val="28"/>
          <w:szCs w:val="28"/>
          <w:lang w:val="en-US"/>
        </w:rPr>
        <w:t xml:space="preserve"> và ký hợp đồng lao động </w:t>
      </w:r>
      <w:r w:rsidRPr="00C4286B">
        <w:rPr>
          <w:rFonts w:asciiTheme="majorHAnsi" w:hAnsiTheme="majorHAnsi" w:cstheme="majorHAnsi"/>
          <w:color w:val="000000" w:themeColor="text1"/>
          <w:sz w:val="28"/>
          <w:szCs w:val="28"/>
        </w:rPr>
        <w:t xml:space="preserve">của các </w:t>
      </w:r>
      <w:r w:rsidR="00C4286B" w:rsidRPr="00C4286B">
        <w:rPr>
          <w:rFonts w:asciiTheme="majorHAnsi" w:hAnsiTheme="majorHAnsi" w:cstheme="majorHAnsi"/>
          <w:color w:val="000000" w:themeColor="text1"/>
          <w:sz w:val="28"/>
          <w:szCs w:val="28"/>
          <w:lang w:val="en-US"/>
        </w:rPr>
        <w:t>s</w:t>
      </w:r>
      <w:r w:rsidR="009F2241" w:rsidRPr="00C4286B">
        <w:rPr>
          <w:rFonts w:asciiTheme="majorHAnsi" w:hAnsiTheme="majorHAnsi" w:cstheme="majorHAnsi"/>
          <w:color w:val="000000" w:themeColor="text1"/>
          <w:sz w:val="28"/>
          <w:szCs w:val="28"/>
          <w:lang w:val="en-US"/>
        </w:rPr>
        <w:t xml:space="preserve">ở, </w:t>
      </w:r>
      <w:r w:rsidRPr="00C4286B">
        <w:rPr>
          <w:rFonts w:asciiTheme="majorHAnsi" w:hAnsiTheme="majorHAnsi" w:cstheme="majorHAnsi"/>
          <w:color w:val="000000" w:themeColor="text1"/>
          <w:sz w:val="28"/>
          <w:szCs w:val="28"/>
        </w:rPr>
        <w:t xml:space="preserve">ngành </w:t>
      </w:r>
      <w:r w:rsidR="009A4BB8" w:rsidRPr="00C4286B">
        <w:rPr>
          <w:rFonts w:asciiTheme="majorHAnsi" w:hAnsiTheme="majorHAnsi" w:cstheme="majorHAnsi"/>
          <w:color w:val="000000" w:themeColor="text1"/>
          <w:sz w:val="28"/>
          <w:szCs w:val="28"/>
          <w:lang w:val="en-US"/>
        </w:rPr>
        <w:t>t</w:t>
      </w:r>
      <w:r w:rsidR="0093184E" w:rsidRPr="00C4286B">
        <w:rPr>
          <w:rFonts w:asciiTheme="majorHAnsi" w:hAnsiTheme="majorHAnsi" w:cstheme="majorHAnsi"/>
          <w:color w:val="000000" w:themeColor="text1"/>
          <w:sz w:val="28"/>
          <w:szCs w:val="28"/>
        </w:rPr>
        <w:t>ỉnh</w:t>
      </w:r>
      <w:r w:rsidRPr="00C4286B">
        <w:rPr>
          <w:rFonts w:asciiTheme="majorHAnsi" w:hAnsiTheme="majorHAnsi" w:cstheme="majorHAnsi"/>
          <w:color w:val="000000" w:themeColor="text1"/>
          <w:sz w:val="28"/>
          <w:szCs w:val="28"/>
        </w:rPr>
        <w:t xml:space="preserve">; đơn vị sự nghiệp công lập thuộc </w:t>
      </w:r>
      <w:r w:rsidR="0034753C" w:rsidRPr="00C4286B">
        <w:rPr>
          <w:rFonts w:asciiTheme="majorHAnsi" w:hAnsiTheme="majorHAnsi" w:cstheme="majorHAnsi"/>
          <w:color w:val="000000" w:themeColor="text1"/>
          <w:sz w:val="28"/>
          <w:szCs w:val="28"/>
          <w:lang w:val="en-US"/>
        </w:rPr>
        <w:t>Ủy ban nhân dân tỉnh</w:t>
      </w:r>
      <w:r w:rsidRPr="00C4286B">
        <w:rPr>
          <w:rFonts w:asciiTheme="majorHAnsi" w:hAnsiTheme="majorHAnsi" w:cstheme="majorHAnsi"/>
          <w:color w:val="000000" w:themeColor="text1"/>
          <w:sz w:val="28"/>
          <w:szCs w:val="28"/>
        </w:rPr>
        <w:t xml:space="preserve">, </w:t>
      </w:r>
      <w:r w:rsidRPr="00C4286B">
        <w:rPr>
          <w:rFonts w:asciiTheme="majorHAnsi" w:hAnsiTheme="majorHAnsi" w:cstheme="majorHAnsi"/>
          <w:color w:val="000000" w:themeColor="text1"/>
          <w:sz w:val="28"/>
          <w:szCs w:val="28"/>
          <w:lang w:val="en-US"/>
        </w:rPr>
        <w:t>Ủy</w:t>
      </w:r>
      <w:r w:rsidRPr="00C4286B">
        <w:rPr>
          <w:rFonts w:asciiTheme="majorHAnsi" w:hAnsiTheme="majorHAnsi" w:cstheme="majorHAnsi"/>
          <w:color w:val="000000" w:themeColor="text1"/>
          <w:sz w:val="28"/>
          <w:szCs w:val="28"/>
        </w:rPr>
        <w:t xml:space="preserve"> ban nhân dân cấp </w:t>
      </w:r>
      <w:r w:rsidRPr="00C4286B">
        <w:rPr>
          <w:rFonts w:asciiTheme="majorHAnsi" w:hAnsiTheme="majorHAnsi" w:cstheme="majorHAnsi"/>
          <w:color w:val="000000" w:themeColor="text1"/>
          <w:sz w:val="28"/>
          <w:szCs w:val="28"/>
          <w:lang w:val="en-US"/>
        </w:rPr>
        <w:t>xã</w:t>
      </w:r>
      <w:r w:rsidRPr="00C4286B">
        <w:rPr>
          <w:rFonts w:asciiTheme="majorHAnsi" w:hAnsiTheme="majorHAnsi" w:cstheme="majorHAnsi"/>
          <w:color w:val="000000" w:themeColor="text1"/>
          <w:sz w:val="28"/>
          <w:szCs w:val="28"/>
        </w:rPr>
        <w:t xml:space="preserve"> và các đơn vị trực thuộc không được quy định trong Quy định này được thực hiện theo quy định pháp luật hiện hành.</w:t>
      </w:r>
    </w:p>
    <w:p w14:paraId="708415D5" w14:textId="77777777" w:rsidR="009A4BB8" w:rsidRPr="00C4286B" w:rsidRDefault="009A4BB8" w:rsidP="009A53DE">
      <w:pPr>
        <w:spacing w:before="120" w:after="120"/>
        <w:ind w:firstLine="709"/>
        <w:jc w:val="both"/>
        <w:rPr>
          <w:rFonts w:asciiTheme="majorHAnsi" w:hAnsiTheme="majorHAnsi" w:cstheme="majorHAnsi"/>
          <w:b/>
          <w:color w:val="000000" w:themeColor="text1"/>
          <w:sz w:val="28"/>
          <w:szCs w:val="28"/>
          <w:lang w:val="en-US"/>
        </w:rPr>
      </w:pPr>
    </w:p>
    <w:p w14:paraId="55986B33" w14:textId="333417DC" w:rsidR="00646435" w:rsidRPr="00C4286B" w:rsidRDefault="008C2D0D" w:rsidP="009A53DE">
      <w:pPr>
        <w:spacing w:before="120" w:after="120"/>
        <w:ind w:firstLine="709"/>
        <w:jc w:val="both"/>
        <w:rPr>
          <w:rFonts w:asciiTheme="majorHAnsi" w:hAnsiTheme="majorHAnsi" w:cstheme="majorHAnsi"/>
          <w:b/>
          <w:color w:val="000000" w:themeColor="text1"/>
          <w:sz w:val="28"/>
          <w:szCs w:val="28"/>
          <w:lang w:val="en-US"/>
        </w:rPr>
      </w:pPr>
      <w:r w:rsidRPr="00C4286B">
        <w:rPr>
          <w:rFonts w:asciiTheme="majorHAnsi" w:hAnsiTheme="majorHAnsi" w:cstheme="majorHAnsi"/>
          <w:b/>
          <w:color w:val="000000" w:themeColor="text1"/>
          <w:sz w:val="28"/>
          <w:szCs w:val="28"/>
          <w:lang w:val="en-US"/>
        </w:rPr>
        <w:t>Điều 2. Đ</w:t>
      </w:r>
      <w:r w:rsidR="00A21005" w:rsidRPr="00C4286B">
        <w:rPr>
          <w:rFonts w:asciiTheme="majorHAnsi" w:hAnsiTheme="majorHAnsi" w:cstheme="majorHAnsi"/>
          <w:b/>
          <w:color w:val="000000" w:themeColor="text1"/>
          <w:sz w:val="28"/>
          <w:szCs w:val="28"/>
          <w:lang w:val="en-US"/>
        </w:rPr>
        <w:t>ối tượng áp dụng</w:t>
      </w:r>
    </w:p>
    <w:p w14:paraId="19B13236" w14:textId="53514A33" w:rsidR="001378CC" w:rsidRPr="00C4286B" w:rsidRDefault="00B638A5" w:rsidP="009A53DE">
      <w:pPr>
        <w:spacing w:before="120" w:after="120"/>
        <w:ind w:firstLine="709"/>
        <w:jc w:val="both"/>
        <w:rPr>
          <w:rFonts w:asciiTheme="majorHAnsi" w:hAnsiTheme="majorHAnsi" w:cstheme="majorHAnsi"/>
          <w:color w:val="000000" w:themeColor="text1"/>
          <w:sz w:val="28"/>
          <w:szCs w:val="28"/>
          <w:lang w:val="en-US"/>
        </w:rPr>
      </w:pPr>
      <w:r w:rsidRPr="00C4286B">
        <w:rPr>
          <w:rFonts w:asciiTheme="majorHAnsi" w:hAnsiTheme="majorHAnsi" w:cstheme="majorHAnsi"/>
          <w:color w:val="000000" w:themeColor="text1"/>
          <w:sz w:val="28"/>
          <w:szCs w:val="28"/>
          <w:lang w:val="en-US"/>
        </w:rPr>
        <w:t>1.</w:t>
      </w:r>
      <w:r w:rsidR="00646435" w:rsidRPr="00C4286B">
        <w:rPr>
          <w:rFonts w:asciiTheme="majorHAnsi" w:hAnsiTheme="majorHAnsi" w:cstheme="majorHAnsi"/>
          <w:color w:val="000000" w:themeColor="text1"/>
          <w:sz w:val="28"/>
          <w:szCs w:val="28"/>
          <w:lang w:val="en-US"/>
        </w:rPr>
        <w:t xml:space="preserve"> </w:t>
      </w:r>
      <w:r w:rsidR="00625CEC" w:rsidRPr="00C4286B">
        <w:rPr>
          <w:rFonts w:asciiTheme="majorHAnsi" w:hAnsiTheme="majorHAnsi" w:cstheme="majorHAnsi"/>
          <w:color w:val="000000" w:themeColor="text1"/>
          <w:sz w:val="28"/>
          <w:szCs w:val="28"/>
          <w:lang w:val="en-US"/>
        </w:rPr>
        <w:t xml:space="preserve">Các cơ quan chuyên môn thuộc </w:t>
      </w:r>
      <w:r w:rsidR="0034753C" w:rsidRPr="00C4286B">
        <w:rPr>
          <w:rFonts w:asciiTheme="majorHAnsi" w:hAnsiTheme="majorHAnsi" w:cstheme="majorHAnsi"/>
          <w:color w:val="000000" w:themeColor="text1"/>
          <w:sz w:val="28"/>
          <w:szCs w:val="28"/>
          <w:lang w:val="en-US"/>
        </w:rPr>
        <w:t>Ủy ban nhân dân tỉnh</w:t>
      </w:r>
      <w:r w:rsidR="00625CEC" w:rsidRPr="00C4286B">
        <w:rPr>
          <w:rFonts w:asciiTheme="majorHAnsi" w:hAnsiTheme="majorHAnsi" w:cstheme="majorHAnsi"/>
          <w:color w:val="000000" w:themeColor="text1"/>
          <w:sz w:val="28"/>
          <w:szCs w:val="28"/>
          <w:lang w:val="en-US"/>
        </w:rPr>
        <w:t xml:space="preserve">, Ban Quản lý Khu kinh tế </w:t>
      </w:r>
      <w:r w:rsidR="009A4BB8" w:rsidRPr="00C4286B">
        <w:rPr>
          <w:rFonts w:asciiTheme="majorHAnsi" w:hAnsiTheme="majorHAnsi" w:cstheme="majorHAnsi"/>
          <w:color w:val="000000" w:themeColor="text1"/>
          <w:sz w:val="28"/>
          <w:szCs w:val="28"/>
          <w:lang w:val="en-US"/>
        </w:rPr>
        <w:t>t</w:t>
      </w:r>
      <w:r w:rsidR="0093184E" w:rsidRPr="00C4286B">
        <w:rPr>
          <w:rFonts w:asciiTheme="majorHAnsi" w:hAnsiTheme="majorHAnsi" w:cstheme="majorHAnsi"/>
          <w:color w:val="000000" w:themeColor="text1"/>
          <w:sz w:val="28"/>
          <w:szCs w:val="28"/>
          <w:lang w:val="en-US"/>
        </w:rPr>
        <w:t>ỉnh</w:t>
      </w:r>
      <w:r w:rsidR="001378CC" w:rsidRPr="00C4286B">
        <w:rPr>
          <w:rFonts w:asciiTheme="majorHAnsi" w:hAnsiTheme="majorHAnsi" w:cstheme="majorHAnsi"/>
          <w:color w:val="000000" w:themeColor="text1"/>
          <w:sz w:val="28"/>
          <w:szCs w:val="28"/>
          <w:lang w:val="en-US"/>
        </w:rPr>
        <w:t xml:space="preserve">, (sở, ngành </w:t>
      </w:r>
      <w:r w:rsidR="009A4BB8" w:rsidRPr="00C4286B">
        <w:rPr>
          <w:rFonts w:asciiTheme="majorHAnsi" w:hAnsiTheme="majorHAnsi" w:cstheme="majorHAnsi"/>
          <w:color w:val="000000" w:themeColor="text1"/>
          <w:sz w:val="28"/>
          <w:szCs w:val="28"/>
          <w:lang w:val="en-US"/>
        </w:rPr>
        <w:t>t</w:t>
      </w:r>
      <w:r w:rsidR="0093184E" w:rsidRPr="00C4286B">
        <w:rPr>
          <w:rFonts w:asciiTheme="majorHAnsi" w:hAnsiTheme="majorHAnsi" w:cstheme="majorHAnsi"/>
          <w:color w:val="000000" w:themeColor="text1"/>
          <w:sz w:val="28"/>
          <w:szCs w:val="28"/>
          <w:lang w:val="en-US"/>
        </w:rPr>
        <w:t>ỉnh</w:t>
      </w:r>
      <w:r w:rsidR="001378CC" w:rsidRPr="00C4286B">
        <w:rPr>
          <w:rFonts w:asciiTheme="majorHAnsi" w:hAnsiTheme="majorHAnsi" w:cstheme="majorHAnsi"/>
          <w:color w:val="000000" w:themeColor="text1"/>
          <w:sz w:val="28"/>
          <w:szCs w:val="28"/>
          <w:lang w:val="en-US"/>
        </w:rPr>
        <w:t>).</w:t>
      </w:r>
    </w:p>
    <w:p w14:paraId="3DDFFCE3" w14:textId="757A77E0" w:rsidR="001378CC" w:rsidRPr="00C4286B" w:rsidRDefault="00B638A5" w:rsidP="009A53DE">
      <w:pPr>
        <w:spacing w:before="120" w:after="120"/>
        <w:ind w:firstLine="709"/>
        <w:jc w:val="both"/>
        <w:rPr>
          <w:rFonts w:asciiTheme="majorHAnsi" w:hAnsiTheme="majorHAnsi" w:cstheme="majorHAnsi"/>
          <w:color w:val="000000" w:themeColor="text1"/>
          <w:sz w:val="28"/>
          <w:szCs w:val="28"/>
          <w:lang w:val="en-US"/>
        </w:rPr>
      </w:pPr>
      <w:r w:rsidRPr="00C4286B">
        <w:rPr>
          <w:rFonts w:asciiTheme="majorHAnsi" w:hAnsiTheme="majorHAnsi" w:cstheme="majorHAnsi"/>
          <w:color w:val="000000" w:themeColor="text1"/>
          <w:sz w:val="28"/>
          <w:szCs w:val="28"/>
          <w:lang w:val="en-US"/>
        </w:rPr>
        <w:t>2.</w:t>
      </w:r>
      <w:r w:rsidR="001378CC" w:rsidRPr="00C4286B">
        <w:rPr>
          <w:rFonts w:asciiTheme="majorHAnsi" w:hAnsiTheme="majorHAnsi" w:cstheme="majorHAnsi"/>
          <w:color w:val="000000" w:themeColor="text1"/>
          <w:sz w:val="28"/>
          <w:szCs w:val="28"/>
          <w:lang w:val="en-US"/>
        </w:rPr>
        <w:t xml:space="preserve"> Văn phòng Đoàn Đại biểu Quốc hội và Hội đồng nhân dân </w:t>
      </w:r>
      <w:r w:rsidR="009A4BB8" w:rsidRPr="00C4286B">
        <w:rPr>
          <w:rFonts w:asciiTheme="majorHAnsi" w:hAnsiTheme="majorHAnsi" w:cstheme="majorHAnsi"/>
          <w:color w:val="000000" w:themeColor="text1"/>
          <w:sz w:val="28"/>
          <w:szCs w:val="28"/>
          <w:lang w:val="en-US"/>
        </w:rPr>
        <w:t>t</w:t>
      </w:r>
      <w:r w:rsidR="0093184E" w:rsidRPr="00C4286B">
        <w:rPr>
          <w:rFonts w:asciiTheme="majorHAnsi" w:hAnsiTheme="majorHAnsi" w:cstheme="majorHAnsi"/>
          <w:color w:val="000000" w:themeColor="text1"/>
          <w:sz w:val="28"/>
          <w:szCs w:val="28"/>
          <w:lang w:val="en-US"/>
        </w:rPr>
        <w:t>ỉnh</w:t>
      </w:r>
      <w:r w:rsidR="001378CC" w:rsidRPr="00C4286B">
        <w:rPr>
          <w:rFonts w:asciiTheme="majorHAnsi" w:hAnsiTheme="majorHAnsi" w:cstheme="majorHAnsi"/>
          <w:color w:val="000000" w:themeColor="text1"/>
          <w:sz w:val="28"/>
          <w:szCs w:val="28"/>
          <w:lang w:val="en-US"/>
        </w:rPr>
        <w:t xml:space="preserve"> (không áp dụng đối với chức danh dân cử).</w:t>
      </w:r>
    </w:p>
    <w:p w14:paraId="1104E19F" w14:textId="592EDAA4" w:rsidR="00646435" w:rsidRPr="00C4286B" w:rsidRDefault="00B638A5" w:rsidP="009A53DE">
      <w:pPr>
        <w:spacing w:before="120" w:after="120"/>
        <w:ind w:firstLine="709"/>
        <w:jc w:val="both"/>
        <w:rPr>
          <w:rFonts w:asciiTheme="majorHAnsi" w:hAnsiTheme="majorHAnsi" w:cstheme="majorHAnsi"/>
          <w:color w:val="000000" w:themeColor="text1"/>
          <w:sz w:val="28"/>
          <w:szCs w:val="28"/>
          <w:lang w:val="en-US"/>
        </w:rPr>
      </w:pPr>
      <w:r w:rsidRPr="00C4286B">
        <w:rPr>
          <w:rFonts w:asciiTheme="majorHAnsi" w:hAnsiTheme="majorHAnsi" w:cstheme="majorHAnsi"/>
          <w:color w:val="000000" w:themeColor="text1"/>
          <w:sz w:val="28"/>
          <w:szCs w:val="28"/>
          <w:lang w:val="en-US"/>
        </w:rPr>
        <w:t>3.</w:t>
      </w:r>
      <w:r w:rsidR="00646435" w:rsidRPr="00C4286B">
        <w:rPr>
          <w:rFonts w:asciiTheme="majorHAnsi" w:hAnsiTheme="majorHAnsi" w:cstheme="majorHAnsi"/>
          <w:color w:val="000000" w:themeColor="text1"/>
          <w:sz w:val="28"/>
          <w:szCs w:val="28"/>
          <w:lang w:val="en-US"/>
        </w:rPr>
        <w:t xml:space="preserve"> </w:t>
      </w:r>
      <w:r w:rsidR="00CB2841" w:rsidRPr="00C4286B">
        <w:rPr>
          <w:rFonts w:asciiTheme="majorHAnsi" w:hAnsiTheme="majorHAnsi" w:cstheme="majorHAnsi"/>
          <w:color w:val="000000" w:themeColor="text1"/>
          <w:sz w:val="28"/>
          <w:szCs w:val="28"/>
          <w:lang w:val="en-US"/>
        </w:rPr>
        <w:t>Ủy</w:t>
      </w:r>
      <w:r w:rsidR="00625CEC" w:rsidRPr="00C4286B">
        <w:rPr>
          <w:rFonts w:asciiTheme="majorHAnsi" w:hAnsiTheme="majorHAnsi" w:cstheme="majorHAnsi"/>
          <w:color w:val="000000" w:themeColor="text1"/>
          <w:sz w:val="28"/>
          <w:szCs w:val="28"/>
          <w:lang w:val="en-US"/>
        </w:rPr>
        <w:t xml:space="preserve"> ban nhân dân xã, phường (</w:t>
      </w:r>
      <w:r w:rsidR="00CB2841" w:rsidRPr="00C4286B">
        <w:rPr>
          <w:rFonts w:asciiTheme="majorHAnsi" w:hAnsiTheme="majorHAnsi" w:cstheme="majorHAnsi"/>
          <w:color w:val="000000" w:themeColor="text1"/>
          <w:sz w:val="28"/>
          <w:szCs w:val="28"/>
          <w:lang w:val="en-US"/>
        </w:rPr>
        <w:t>Ủy</w:t>
      </w:r>
      <w:r w:rsidR="00625CEC" w:rsidRPr="00C4286B">
        <w:rPr>
          <w:rFonts w:asciiTheme="majorHAnsi" w:hAnsiTheme="majorHAnsi" w:cstheme="majorHAnsi"/>
          <w:color w:val="000000" w:themeColor="text1"/>
          <w:sz w:val="28"/>
          <w:szCs w:val="28"/>
          <w:lang w:val="en-US"/>
        </w:rPr>
        <w:t xml:space="preserve"> ban nhân dân cấp xã).</w:t>
      </w:r>
    </w:p>
    <w:p w14:paraId="0A6A2206" w14:textId="35EF36BE" w:rsidR="00646435" w:rsidRPr="00C4286B" w:rsidRDefault="00B638A5" w:rsidP="009A53DE">
      <w:pPr>
        <w:spacing w:before="120" w:after="120"/>
        <w:ind w:firstLine="709"/>
        <w:jc w:val="both"/>
        <w:rPr>
          <w:rFonts w:asciiTheme="majorHAnsi" w:hAnsiTheme="majorHAnsi" w:cstheme="majorHAnsi"/>
          <w:color w:val="000000" w:themeColor="text1"/>
          <w:spacing w:val="-2"/>
          <w:sz w:val="28"/>
          <w:szCs w:val="28"/>
          <w:lang w:val="en-US"/>
        </w:rPr>
      </w:pPr>
      <w:r w:rsidRPr="00C4286B">
        <w:rPr>
          <w:rFonts w:asciiTheme="majorHAnsi" w:hAnsiTheme="majorHAnsi" w:cstheme="majorHAnsi"/>
          <w:color w:val="000000" w:themeColor="text1"/>
          <w:spacing w:val="-2"/>
          <w:sz w:val="28"/>
          <w:szCs w:val="28"/>
          <w:lang w:val="en-US"/>
        </w:rPr>
        <w:t>4.</w:t>
      </w:r>
      <w:r w:rsidR="00646435" w:rsidRPr="00C4286B">
        <w:rPr>
          <w:rFonts w:asciiTheme="majorHAnsi" w:hAnsiTheme="majorHAnsi" w:cstheme="majorHAnsi"/>
          <w:color w:val="000000" w:themeColor="text1"/>
          <w:spacing w:val="-2"/>
          <w:sz w:val="28"/>
          <w:szCs w:val="28"/>
          <w:lang w:val="en-US"/>
        </w:rPr>
        <w:t xml:space="preserve"> Chủ tịch Ủy ban nhân dân xã, phường (</w:t>
      </w:r>
      <w:r w:rsidR="00185428" w:rsidRPr="00C4286B">
        <w:rPr>
          <w:rFonts w:asciiTheme="majorHAnsi" w:hAnsiTheme="majorHAnsi" w:cstheme="majorHAnsi"/>
          <w:color w:val="000000" w:themeColor="text1"/>
          <w:spacing w:val="-2"/>
          <w:sz w:val="28"/>
          <w:szCs w:val="28"/>
          <w:lang w:val="en-US"/>
        </w:rPr>
        <w:t xml:space="preserve">Chủ tịch </w:t>
      </w:r>
      <w:r w:rsidR="00646435" w:rsidRPr="00C4286B">
        <w:rPr>
          <w:rFonts w:asciiTheme="majorHAnsi" w:hAnsiTheme="majorHAnsi" w:cstheme="majorHAnsi"/>
          <w:color w:val="000000" w:themeColor="text1"/>
          <w:spacing w:val="-2"/>
          <w:sz w:val="28"/>
          <w:szCs w:val="28"/>
          <w:lang w:val="en-US"/>
        </w:rPr>
        <w:t>Ủy ban nhân dân cấp xã).</w:t>
      </w:r>
    </w:p>
    <w:p w14:paraId="0B656DF5" w14:textId="616F3115" w:rsidR="00D73A78" w:rsidRPr="00C4286B" w:rsidRDefault="00B638A5" w:rsidP="009A53DE">
      <w:pPr>
        <w:spacing w:before="120" w:after="120"/>
        <w:ind w:firstLine="709"/>
        <w:jc w:val="both"/>
        <w:rPr>
          <w:rFonts w:asciiTheme="majorHAnsi" w:hAnsiTheme="majorHAnsi" w:cstheme="majorHAnsi"/>
          <w:color w:val="000000" w:themeColor="text1"/>
          <w:sz w:val="28"/>
          <w:szCs w:val="28"/>
          <w:lang w:val="en-US"/>
        </w:rPr>
      </w:pPr>
      <w:r w:rsidRPr="00C4286B">
        <w:rPr>
          <w:rFonts w:asciiTheme="majorHAnsi" w:hAnsiTheme="majorHAnsi" w:cstheme="majorHAnsi"/>
          <w:color w:val="000000" w:themeColor="text1"/>
          <w:sz w:val="28"/>
          <w:szCs w:val="28"/>
          <w:lang w:val="en-US"/>
        </w:rPr>
        <w:t>5.</w:t>
      </w:r>
      <w:r w:rsidR="00646435" w:rsidRPr="00C4286B">
        <w:rPr>
          <w:rFonts w:asciiTheme="majorHAnsi" w:hAnsiTheme="majorHAnsi" w:cstheme="majorHAnsi"/>
          <w:color w:val="000000" w:themeColor="text1"/>
          <w:sz w:val="28"/>
          <w:szCs w:val="28"/>
          <w:lang w:val="en-US"/>
        </w:rPr>
        <w:t xml:space="preserve"> Đơn vị sự nghiệp công lập</w:t>
      </w:r>
      <w:r w:rsidR="00D73A78" w:rsidRPr="00C4286B">
        <w:rPr>
          <w:rFonts w:asciiTheme="majorHAnsi" w:hAnsiTheme="majorHAnsi" w:cstheme="majorHAnsi"/>
          <w:color w:val="000000" w:themeColor="text1"/>
          <w:sz w:val="28"/>
          <w:szCs w:val="28"/>
          <w:lang w:val="en-US"/>
        </w:rPr>
        <w:t>.</w:t>
      </w:r>
    </w:p>
    <w:p w14:paraId="64E5D652" w14:textId="64300B4E" w:rsidR="00646435" w:rsidRPr="00C4286B" w:rsidRDefault="009C556A" w:rsidP="009A53DE">
      <w:pPr>
        <w:spacing w:before="120" w:after="120"/>
        <w:ind w:firstLine="709"/>
        <w:jc w:val="both"/>
        <w:rPr>
          <w:rFonts w:asciiTheme="majorHAnsi" w:hAnsiTheme="majorHAnsi" w:cstheme="majorHAnsi"/>
          <w:strike/>
          <w:color w:val="000000" w:themeColor="text1"/>
          <w:spacing w:val="-6"/>
          <w:sz w:val="28"/>
          <w:szCs w:val="28"/>
          <w:lang w:val="en-US"/>
        </w:rPr>
      </w:pPr>
      <w:r w:rsidRPr="00C4286B">
        <w:rPr>
          <w:rFonts w:asciiTheme="majorHAnsi" w:hAnsiTheme="majorHAnsi" w:cstheme="majorHAnsi"/>
          <w:color w:val="000000" w:themeColor="text1"/>
          <w:spacing w:val="-6"/>
          <w:sz w:val="28"/>
          <w:szCs w:val="28"/>
          <w:lang w:val="en-US"/>
        </w:rPr>
        <w:t>6</w:t>
      </w:r>
      <w:r w:rsidR="00B638A5" w:rsidRPr="00C4286B">
        <w:rPr>
          <w:rFonts w:asciiTheme="majorHAnsi" w:hAnsiTheme="majorHAnsi" w:cstheme="majorHAnsi"/>
          <w:color w:val="000000" w:themeColor="text1"/>
          <w:spacing w:val="-6"/>
          <w:sz w:val="28"/>
          <w:szCs w:val="28"/>
          <w:lang w:val="en-US"/>
        </w:rPr>
        <w:t>.</w:t>
      </w:r>
      <w:r w:rsidR="00646435" w:rsidRPr="00C4286B">
        <w:rPr>
          <w:rFonts w:asciiTheme="majorHAnsi" w:hAnsiTheme="majorHAnsi" w:cstheme="majorHAnsi"/>
          <w:color w:val="000000" w:themeColor="text1"/>
          <w:spacing w:val="-6"/>
          <w:sz w:val="28"/>
          <w:szCs w:val="28"/>
          <w:lang w:val="en-US"/>
        </w:rPr>
        <w:t xml:space="preserve"> Cán bộ</w:t>
      </w:r>
      <w:r w:rsidR="005A3746" w:rsidRPr="00C4286B">
        <w:rPr>
          <w:rFonts w:asciiTheme="majorHAnsi" w:hAnsiTheme="majorHAnsi" w:cstheme="majorHAnsi"/>
          <w:color w:val="000000" w:themeColor="text1"/>
          <w:spacing w:val="-6"/>
          <w:sz w:val="28"/>
          <w:szCs w:val="28"/>
          <w:lang w:val="en-US"/>
        </w:rPr>
        <w:t>,</w:t>
      </w:r>
      <w:r w:rsidR="00646435" w:rsidRPr="00C4286B">
        <w:rPr>
          <w:rFonts w:asciiTheme="majorHAnsi" w:hAnsiTheme="majorHAnsi" w:cstheme="majorHAnsi"/>
          <w:color w:val="000000" w:themeColor="text1"/>
          <w:spacing w:val="-6"/>
          <w:sz w:val="28"/>
          <w:szCs w:val="28"/>
          <w:lang w:val="en-US"/>
        </w:rPr>
        <w:t xml:space="preserve"> </w:t>
      </w:r>
      <w:r w:rsidR="005A3746" w:rsidRPr="00C4286B">
        <w:rPr>
          <w:rFonts w:asciiTheme="majorHAnsi" w:hAnsiTheme="majorHAnsi" w:cstheme="majorHAnsi"/>
          <w:color w:val="000000" w:themeColor="text1"/>
          <w:spacing w:val="-6"/>
          <w:sz w:val="28"/>
          <w:szCs w:val="28"/>
          <w:lang w:val="en-US"/>
        </w:rPr>
        <w:t xml:space="preserve">công chức </w:t>
      </w:r>
      <w:r w:rsidR="00646435" w:rsidRPr="00C4286B">
        <w:rPr>
          <w:rFonts w:asciiTheme="majorHAnsi" w:hAnsiTheme="majorHAnsi" w:cstheme="majorHAnsi"/>
          <w:color w:val="000000" w:themeColor="text1"/>
          <w:spacing w:val="-6"/>
          <w:sz w:val="28"/>
          <w:szCs w:val="28"/>
          <w:lang w:val="en-US"/>
        </w:rPr>
        <w:t xml:space="preserve">quy định tại Luật Cán bộ, công chức </w:t>
      </w:r>
      <w:r w:rsidR="00D73A78" w:rsidRPr="00C4286B">
        <w:rPr>
          <w:rFonts w:asciiTheme="majorHAnsi" w:hAnsiTheme="majorHAnsi" w:cstheme="majorHAnsi"/>
          <w:color w:val="000000" w:themeColor="text1"/>
          <w:spacing w:val="-6"/>
          <w:sz w:val="28"/>
          <w:szCs w:val="28"/>
          <w:lang w:val="en-US"/>
        </w:rPr>
        <w:t>số 80/2025/QH15.</w:t>
      </w:r>
    </w:p>
    <w:p w14:paraId="457A8F25" w14:textId="50DDF429" w:rsidR="00646435" w:rsidRPr="00C4286B" w:rsidRDefault="009C556A" w:rsidP="009A53DE">
      <w:pPr>
        <w:spacing w:before="120" w:after="120"/>
        <w:ind w:firstLine="709"/>
        <w:jc w:val="both"/>
        <w:rPr>
          <w:rFonts w:asciiTheme="majorHAnsi" w:hAnsiTheme="majorHAnsi" w:cstheme="majorHAnsi"/>
          <w:color w:val="000000" w:themeColor="text1"/>
          <w:spacing w:val="-4"/>
          <w:sz w:val="28"/>
          <w:szCs w:val="28"/>
          <w:lang w:val="en-US"/>
        </w:rPr>
      </w:pPr>
      <w:r w:rsidRPr="00C4286B">
        <w:rPr>
          <w:rFonts w:asciiTheme="majorHAnsi" w:hAnsiTheme="majorHAnsi" w:cstheme="majorHAnsi"/>
          <w:color w:val="000000" w:themeColor="text1"/>
          <w:spacing w:val="-4"/>
          <w:sz w:val="28"/>
          <w:szCs w:val="28"/>
          <w:lang w:val="en-US"/>
        </w:rPr>
        <w:t>7</w:t>
      </w:r>
      <w:r w:rsidR="00B638A5" w:rsidRPr="00C4286B">
        <w:rPr>
          <w:rFonts w:asciiTheme="majorHAnsi" w:hAnsiTheme="majorHAnsi" w:cstheme="majorHAnsi"/>
          <w:color w:val="000000" w:themeColor="text1"/>
          <w:spacing w:val="-4"/>
          <w:sz w:val="28"/>
          <w:szCs w:val="28"/>
          <w:lang w:val="en-US"/>
        </w:rPr>
        <w:t>.</w:t>
      </w:r>
      <w:r w:rsidR="00646435" w:rsidRPr="00C4286B">
        <w:rPr>
          <w:rFonts w:asciiTheme="majorHAnsi" w:hAnsiTheme="majorHAnsi" w:cstheme="majorHAnsi"/>
          <w:color w:val="000000" w:themeColor="text1"/>
          <w:spacing w:val="-4"/>
          <w:sz w:val="28"/>
          <w:szCs w:val="28"/>
          <w:lang w:val="en-US"/>
        </w:rPr>
        <w:t xml:space="preserve"> Viên chức đơn vị sự nghiệp quy định tại Luật Viên chức</w:t>
      </w:r>
      <w:r w:rsidR="00B038B9" w:rsidRPr="00C4286B">
        <w:rPr>
          <w:rFonts w:asciiTheme="majorHAnsi" w:hAnsiTheme="majorHAnsi" w:cstheme="majorHAnsi"/>
          <w:color w:val="000000" w:themeColor="text1"/>
          <w:spacing w:val="-4"/>
          <w:sz w:val="28"/>
          <w:szCs w:val="28"/>
          <w:lang w:val="en-US"/>
        </w:rPr>
        <w:t xml:space="preserve"> số 58/2010/QH12</w:t>
      </w:r>
      <w:r w:rsidR="00B038B9" w:rsidRPr="00C4286B">
        <w:rPr>
          <w:rFonts w:asciiTheme="majorHAnsi" w:hAnsiTheme="majorHAnsi" w:cstheme="majorHAnsi"/>
          <w:i/>
          <w:iCs/>
          <w:color w:val="000000" w:themeColor="text1"/>
          <w:spacing w:val="-4"/>
          <w:sz w:val="28"/>
          <w:szCs w:val="28"/>
          <w:lang w:val="en-US"/>
        </w:rPr>
        <w:t xml:space="preserve"> </w:t>
      </w:r>
      <w:r w:rsidR="00B038B9" w:rsidRPr="00C4286B">
        <w:rPr>
          <w:rFonts w:asciiTheme="majorHAnsi" w:hAnsiTheme="majorHAnsi" w:cstheme="majorHAnsi"/>
          <w:iCs/>
          <w:color w:val="000000" w:themeColor="text1"/>
          <w:spacing w:val="-4"/>
          <w:sz w:val="28"/>
          <w:szCs w:val="28"/>
          <w:lang w:val="en-US"/>
        </w:rPr>
        <w:t xml:space="preserve">được sửa đổi, bổ sung bởi </w:t>
      </w:r>
      <w:r w:rsidR="00B038B9" w:rsidRPr="00C4286B">
        <w:rPr>
          <w:rFonts w:asciiTheme="majorHAnsi" w:hAnsiTheme="majorHAnsi" w:cstheme="majorHAnsi"/>
          <w:iCs/>
          <w:color w:val="000000" w:themeColor="text1"/>
          <w:spacing w:val="-4"/>
          <w:sz w:val="28"/>
          <w:szCs w:val="28"/>
        </w:rPr>
        <w:t xml:space="preserve">Luật </w:t>
      </w:r>
      <w:r w:rsidR="00B038B9" w:rsidRPr="00C4286B">
        <w:rPr>
          <w:rFonts w:asciiTheme="majorHAnsi" w:hAnsiTheme="majorHAnsi" w:cstheme="majorHAnsi"/>
          <w:iCs/>
          <w:color w:val="000000" w:themeColor="text1"/>
          <w:spacing w:val="-4"/>
          <w:sz w:val="28"/>
          <w:szCs w:val="28"/>
          <w:lang w:val="en-US"/>
        </w:rPr>
        <w:t>số 52/2019/QH14</w:t>
      </w:r>
      <w:r w:rsidR="00646435" w:rsidRPr="00C4286B">
        <w:rPr>
          <w:rFonts w:asciiTheme="majorHAnsi" w:hAnsiTheme="majorHAnsi" w:cstheme="majorHAnsi"/>
          <w:color w:val="000000" w:themeColor="text1"/>
          <w:spacing w:val="-4"/>
          <w:sz w:val="28"/>
          <w:szCs w:val="28"/>
          <w:lang w:val="en-US"/>
        </w:rPr>
        <w:t>.</w:t>
      </w:r>
    </w:p>
    <w:p w14:paraId="3BA8196D" w14:textId="3BCFAE13" w:rsidR="00D73A78" w:rsidRPr="00C4286B" w:rsidRDefault="009C556A" w:rsidP="009A53DE">
      <w:pPr>
        <w:spacing w:before="120" w:after="120"/>
        <w:ind w:firstLine="709"/>
        <w:jc w:val="both"/>
        <w:rPr>
          <w:rFonts w:asciiTheme="majorHAnsi" w:hAnsiTheme="majorHAnsi" w:cstheme="majorHAnsi"/>
          <w:color w:val="000000" w:themeColor="text1"/>
          <w:sz w:val="28"/>
          <w:szCs w:val="28"/>
          <w:lang w:val="en-US"/>
        </w:rPr>
      </w:pPr>
      <w:r w:rsidRPr="00C4286B">
        <w:rPr>
          <w:rFonts w:asciiTheme="majorHAnsi" w:hAnsiTheme="majorHAnsi" w:cstheme="majorHAnsi"/>
          <w:color w:val="000000" w:themeColor="text1"/>
          <w:sz w:val="28"/>
          <w:szCs w:val="28"/>
          <w:lang w:val="en-US"/>
        </w:rPr>
        <w:t>8</w:t>
      </w:r>
      <w:r w:rsidR="00D73A78" w:rsidRPr="00C4286B">
        <w:rPr>
          <w:rFonts w:asciiTheme="majorHAnsi" w:hAnsiTheme="majorHAnsi" w:cstheme="majorHAnsi"/>
          <w:color w:val="000000" w:themeColor="text1"/>
          <w:sz w:val="28"/>
          <w:szCs w:val="28"/>
          <w:lang w:val="en-US"/>
        </w:rPr>
        <w:t>. Các cơ quan, đơn vị khác có liên quan đến nội dung phân cấp.</w:t>
      </w:r>
    </w:p>
    <w:p w14:paraId="1CEC51F7" w14:textId="55952F66" w:rsidR="00AC2311" w:rsidRPr="00C4286B" w:rsidRDefault="00646435" w:rsidP="009A53DE">
      <w:pPr>
        <w:spacing w:before="120" w:after="120"/>
        <w:ind w:firstLine="709"/>
        <w:jc w:val="both"/>
        <w:rPr>
          <w:rFonts w:asciiTheme="majorHAnsi" w:hAnsiTheme="majorHAnsi" w:cstheme="majorHAnsi"/>
          <w:color w:val="000000" w:themeColor="text1"/>
          <w:sz w:val="28"/>
          <w:szCs w:val="28"/>
        </w:rPr>
      </w:pPr>
      <w:bookmarkStart w:id="7" w:name="dieu_2"/>
      <w:r w:rsidRPr="00C4286B">
        <w:rPr>
          <w:rFonts w:asciiTheme="majorHAnsi" w:hAnsiTheme="majorHAnsi" w:cstheme="majorHAnsi"/>
          <w:b/>
          <w:bCs/>
          <w:color w:val="000000" w:themeColor="text1"/>
          <w:sz w:val="28"/>
          <w:szCs w:val="28"/>
          <w:lang w:val="en-US"/>
        </w:rPr>
        <w:t xml:space="preserve">Điều </w:t>
      </w:r>
      <w:r w:rsidR="006723F5" w:rsidRPr="00C4286B">
        <w:rPr>
          <w:rFonts w:asciiTheme="majorHAnsi" w:hAnsiTheme="majorHAnsi" w:cstheme="majorHAnsi"/>
          <w:b/>
          <w:bCs/>
          <w:color w:val="000000" w:themeColor="text1"/>
          <w:sz w:val="28"/>
          <w:szCs w:val="28"/>
          <w:lang w:val="en-US"/>
        </w:rPr>
        <w:t>3</w:t>
      </w:r>
      <w:r w:rsidRPr="00C4286B">
        <w:rPr>
          <w:rFonts w:asciiTheme="majorHAnsi" w:hAnsiTheme="majorHAnsi" w:cstheme="majorHAnsi"/>
          <w:b/>
          <w:bCs/>
          <w:color w:val="000000" w:themeColor="text1"/>
          <w:sz w:val="28"/>
          <w:szCs w:val="28"/>
          <w:lang w:val="en-US"/>
        </w:rPr>
        <w:t xml:space="preserve">. </w:t>
      </w:r>
      <w:r w:rsidRPr="00C4286B">
        <w:rPr>
          <w:rFonts w:asciiTheme="majorHAnsi" w:hAnsiTheme="majorHAnsi" w:cstheme="majorHAnsi"/>
          <w:b/>
          <w:bCs/>
          <w:color w:val="000000" w:themeColor="text1"/>
          <w:sz w:val="28"/>
          <w:szCs w:val="28"/>
        </w:rPr>
        <w:t>Nguyên tắc phân cấp</w:t>
      </w:r>
      <w:bookmarkEnd w:id="7"/>
    </w:p>
    <w:p w14:paraId="31113478" w14:textId="2A916261" w:rsidR="00AC2311" w:rsidRPr="00C4286B" w:rsidRDefault="00A21005" w:rsidP="009A53DE">
      <w:pPr>
        <w:spacing w:before="120" w:after="120"/>
        <w:ind w:firstLine="709"/>
        <w:jc w:val="both"/>
        <w:rPr>
          <w:rFonts w:asciiTheme="majorHAnsi" w:hAnsiTheme="majorHAnsi" w:cstheme="majorHAnsi"/>
          <w:color w:val="000000" w:themeColor="text1"/>
          <w:sz w:val="28"/>
          <w:szCs w:val="28"/>
        </w:rPr>
      </w:pPr>
      <w:r w:rsidRPr="00C4286B">
        <w:rPr>
          <w:rFonts w:asciiTheme="majorHAnsi" w:hAnsiTheme="majorHAnsi" w:cstheme="majorHAnsi"/>
          <w:color w:val="000000" w:themeColor="text1"/>
          <w:sz w:val="28"/>
          <w:szCs w:val="28"/>
        </w:rPr>
        <w:t xml:space="preserve">1. Bảo đảm phù hợp với quy định của </w:t>
      </w:r>
      <w:bookmarkStart w:id="8" w:name="tvpllink_khhhnejlqt"/>
      <w:r w:rsidRPr="00C4286B">
        <w:rPr>
          <w:rFonts w:asciiTheme="majorHAnsi" w:hAnsiTheme="majorHAnsi" w:cstheme="majorHAnsi"/>
          <w:color w:val="000000" w:themeColor="text1"/>
          <w:sz w:val="28"/>
          <w:szCs w:val="28"/>
        </w:rPr>
        <w:t>Hiến pháp</w:t>
      </w:r>
      <w:bookmarkEnd w:id="8"/>
      <w:r w:rsidRPr="00C4286B">
        <w:rPr>
          <w:rFonts w:asciiTheme="majorHAnsi" w:hAnsiTheme="majorHAnsi" w:cstheme="majorHAnsi"/>
          <w:color w:val="000000" w:themeColor="text1"/>
          <w:sz w:val="28"/>
          <w:szCs w:val="28"/>
        </w:rPr>
        <w:t xml:space="preserve">; phù hợp với các nguyên tắc, quy định về phân cấp của </w:t>
      </w:r>
      <w:bookmarkStart w:id="9" w:name="tvpllink_aarfhuvvql_1"/>
      <w:r w:rsidRPr="00C4286B">
        <w:rPr>
          <w:rFonts w:asciiTheme="majorHAnsi" w:hAnsiTheme="majorHAnsi" w:cstheme="majorHAnsi"/>
          <w:color w:val="000000" w:themeColor="text1"/>
          <w:sz w:val="28"/>
          <w:szCs w:val="28"/>
        </w:rPr>
        <w:t>Luật Tổ chức chính quyền địa phương</w:t>
      </w:r>
      <w:bookmarkEnd w:id="9"/>
      <w:r w:rsidRPr="00C4286B">
        <w:rPr>
          <w:rFonts w:asciiTheme="majorHAnsi" w:hAnsiTheme="majorHAnsi" w:cstheme="majorHAnsi"/>
          <w:color w:val="000000" w:themeColor="text1"/>
          <w:sz w:val="28"/>
          <w:szCs w:val="28"/>
        </w:rPr>
        <w:t>.</w:t>
      </w:r>
    </w:p>
    <w:p w14:paraId="149B6468" w14:textId="5728DAE0" w:rsidR="00CB28B7" w:rsidRPr="00C4286B" w:rsidRDefault="00862D15" w:rsidP="009A53DE">
      <w:pPr>
        <w:spacing w:before="120" w:after="120"/>
        <w:ind w:firstLine="709"/>
        <w:jc w:val="both"/>
        <w:rPr>
          <w:rFonts w:asciiTheme="majorHAnsi" w:hAnsiTheme="majorHAnsi" w:cstheme="majorHAnsi"/>
          <w:strike/>
          <w:color w:val="000000" w:themeColor="text1"/>
          <w:sz w:val="28"/>
          <w:szCs w:val="28"/>
        </w:rPr>
      </w:pPr>
      <w:bookmarkStart w:id="10" w:name="chuong_2"/>
      <w:r w:rsidRPr="00C4286B">
        <w:rPr>
          <w:rFonts w:asciiTheme="majorHAnsi" w:hAnsiTheme="majorHAnsi" w:cstheme="majorHAnsi"/>
          <w:color w:val="000000" w:themeColor="text1"/>
          <w:sz w:val="28"/>
          <w:szCs w:val="28"/>
          <w:lang w:val="en-US"/>
        </w:rPr>
        <w:t>2</w:t>
      </w:r>
      <w:r w:rsidR="00CB28B7" w:rsidRPr="00C4286B">
        <w:rPr>
          <w:rFonts w:asciiTheme="majorHAnsi" w:hAnsiTheme="majorHAnsi" w:cstheme="majorHAnsi"/>
          <w:color w:val="000000" w:themeColor="text1"/>
          <w:sz w:val="28"/>
          <w:szCs w:val="28"/>
        </w:rPr>
        <w:t xml:space="preserve">. Việc phân cấp, </w:t>
      </w:r>
      <w:r w:rsidR="00B038B9" w:rsidRPr="00C4286B">
        <w:rPr>
          <w:rFonts w:asciiTheme="majorHAnsi" w:hAnsiTheme="majorHAnsi" w:cstheme="majorHAnsi"/>
          <w:color w:val="000000" w:themeColor="text1"/>
          <w:sz w:val="28"/>
          <w:szCs w:val="28"/>
          <w:lang w:val="en-US"/>
        </w:rPr>
        <w:t>nhằm</w:t>
      </w:r>
      <w:r w:rsidR="00EC656C" w:rsidRPr="00C4286B">
        <w:rPr>
          <w:rFonts w:asciiTheme="majorHAnsi" w:hAnsiTheme="majorHAnsi" w:cstheme="majorHAnsi"/>
          <w:color w:val="000000" w:themeColor="text1"/>
          <w:sz w:val="28"/>
          <w:szCs w:val="28"/>
        </w:rPr>
        <w:t xml:space="preserve"> </w:t>
      </w:r>
      <w:r w:rsidR="002D5B45" w:rsidRPr="00C4286B">
        <w:rPr>
          <w:rFonts w:asciiTheme="majorHAnsi" w:hAnsiTheme="majorHAnsi" w:cstheme="majorHAnsi"/>
          <w:color w:val="000000" w:themeColor="text1"/>
          <w:sz w:val="28"/>
          <w:szCs w:val="28"/>
          <w:lang w:val="en-US"/>
        </w:rPr>
        <w:t xml:space="preserve">tạo sự chủ động </w:t>
      </w:r>
      <w:r w:rsidR="00EC656C" w:rsidRPr="00C4286B">
        <w:rPr>
          <w:rFonts w:asciiTheme="majorHAnsi" w:hAnsiTheme="majorHAnsi" w:cstheme="majorHAnsi"/>
          <w:color w:val="000000" w:themeColor="text1"/>
          <w:sz w:val="28"/>
          <w:szCs w:val="28"/>
        </w:rPr>
        <w:t xml:space="preserve">cho cấp xã, bảo đảm chính quyền địa phương </w:t>
      </w:r>
      <w:r w:rsidR="009A4BB8" w:rsidRPr="00C4286B">
        <w:rPr>
          <w:rFonts w:asciiTheme="majorHAnsi" w:hAnsiTheme="majorHAnsi" w:cstheme="majorHAnsi"/>
          <w:color w:val="000000" w:themeColor="text1"/>
          <w:sz w:val="28"/>
          <w:szCs w:val="28"/>
          <w:lang w:val="en-US"/>
        </w:rPr>
        <w:t>0</w:t>
      </w:r>
      <w:r w:rsidR="00EC656C" w:rsidRPr="00C4286B">
        <w:rPr>
          <w:rFonts w:asciiTheme="majorHAnsi" w:hAnsiTheme="majorHAnsi" w:cstheme="majorHAnsi"/>
          <w:color w:val="000000" w:themeColor="text1"/>
          <w:sz w:val="28"/>
          <w:szCs w:val="28"/>
        </w:rPr>
        <w:t>2 cấp vận hành thông suốt, hiệu quả</w:t>
      </w:r>
      <w:r w:rsidR="00D73A78" w:rsidRPr="00C4286B">
        <w:rPr>
          <w:rFonts w:asciiTheme="majorHAnsi" w:hAnsiTheme="majorHAnsi" w:cstheme="majorHAnsi"/>
          <w:color w:val="000000" w:themeColor="text1"/>
          <w:sz w:val="28"/>
          <w:szCs w:val="28"/>
          <w:lang w:val="en-US"/>
        </w:rPr>
        <w:t>.</w:t>
      </w:r>
    </w:p>
    <w:p w14:paraId="5A555B1B" w14:textId="74DA5665" w:rsidR="00AC2311" w:rsidRPr="00C4286B" w:rsidRDefault="00A21005" w:rsidP="009A53DE">
      <w:pPr>
        <w:spacing w:before="120"/>
        <w:ind w:firstLine="709"/>
        <w:jc w:val="center"/>
        <w:rPr>
          <w:rFonts w:asciiTheme="majorHAnsi" w:hAnsiTheme="majorHAnsi" w:cstheme="majorHAnsi"/>
          <w:color w:val="000000" w:themeColor="text1"/>
          <w:sz w:val="28"/>
          <w:szCs w:val="28"/>
        </w:rPr>
      </w:pPr>
      <w:r w:rsidRPr="00C4286B">
        <w:rPr>
          <w:rFonts w:asciiTheme="majorHAnsi" w:hAnsiTheme="majorHAnsi" w:cstheme="majorHAnsi"/>
          <w:b/>
          <w:bCs/>
          <w:color w:val="000000" w:themeColor="text1"/>
          <w:sz w:val="28"/>
          <w:szCs w:val="28"/>
        </w:rPr>
        <w:t>Chương II</w:t>
      </w:r>
      <w:bookmarkEnd w:id="10"/>
    </w:p>
    <w:p w14:paraId="104C45BC" w14:textId="57E38032" w:rsidR="004B181F" w:rsidRPr="00C4286B" w:rsidRDefault="00205D92" w:rsidP="009A53DE">
      <w:pPr>
        <w:spacing w:after="120"/>
        <w:ind w:firstLine="709"/>
        <w:jc w:val="center"/>
        <w:rPr>
          <w:rFonts w:asciiTheme="majorHAnsi" w:hAnsiTheme="majorHAnsi" w:cstheme="majorHAnsi"/>
          <w:b/>
          <w:bCs/>
          <w:color w:val="000000" w:themeColor="text1"/>
          <w:sz w:val="28"/>
          <w:szCs w:val="28"/>
          <w:lang w:val="en-US"/>
        </w:rPr>
      </w:pPr>
      <w:bookmarkStart w:id="11" w:name="dieu_12"/>
      <w:bookmarkStart w:id="12" w:name="_Hlk209285930"/>
      <w:r w:rsidRPr="00C4286B">
        <w:rPr>
          <w:rFonts w:asciiTheme="majorHAnsi" w:hAnsiTheme="majorHAnsi" w:cstheme="majorHAnsi"/>
          <w:b/>
          <w:bCs/>
          <w:color w:val="000000" w:themeColor="text1"/>
          <w:sz w:val="28"/>
          <w:szCs w:val="28"/>
        </w:rPr>
        <w:t>PHÂN CẤP</w:t>
      </w:r>
      <w:r w:rsidR="00683B97" w:rsidRPr="00C4286B">
        <w:rPr>
          <w:rFonts w:asciiTheme="majorHAnsi" w:hAnsiTheme="majorHAnsi" w:cstheme="majorHAnsi"/>
          <w:b/>
          <w:bCs/>
          <w:color w:val="000000" w:themeColor="text1"/>
          <w:sz w:val="28"/>
          <w:szCs w:val="28"/>
          <w:lang w:val="en-US"/>
        </w:rPr>
        <w:t xml:space="preserve"> QUẢN LÝ CÔNG CHỨC</w:t>
      </w:r>
      <w:bookmarkStart w:id="13" w:name="dieu_14"/>
      <w:bookmarkEnd w:id="11"/>
      <w:r w:rsidRPr="00C4286B">
        <w:rPr>
          <w:rFonts w:asciiTheme="majorHAnsi" w:hAnsiTheme="majorHAnsi" w:cstheme="majorHAnsi"/>
          <w:b/>
          <w:bCs/>
          <w:color w:val="000000" w:themeColor="text1"/>
          <w:sz w:val="28"/>
          <w:szCs w:val="28"/>
          <w:lang w:val="en-US"/>
        </w:rPr>
        <w:t>, VIÊ</w:t>
      </w:r>
      <w:r w:rsidR="00C3320B" w:rsidRPr="00C4286B">
        <w:rPr>
          <w:rFonts w:asciiTheme="majorHAnsi" w:hAnsiTheme="majorHAnsi" w:cstheme="majorHAnsi"/>
          <w:b/>
          <w:bCs/>
          <w:color w:val="000000" w:themeColor="text1"/>
          <w:sz w:val="28"/>
          <w:szCs w:val="28"/>
          <w:lang w:val="en-US"/>
        </w:rPr>
        <w:t>N CHỨC, KÝ KẾT HỢP ĐỒNG THỰC HIỆN NHIỆM VỤ CỦA CÔNG CHỨC</w:t>
      </w:r>
    </w:p>
    <w:bookmarkEnd w:id="12"/>
    <w:p w14:paraId="049E0036" w14:textId="183C2A20" w:rsidR="00AC2311" w:rsidRPr="00C4286B" w:rsidRDefault="00A21005" w:rsidP="009A53DE">
      <w:pPr>
        <w:spacing w:before="120" w:after="120"/>
        <w:ind w:firstLine="709"/>
        <w:jc w:val="both"/>
        <w:rPr>
          <w:rFonts w:asciiTheme="majorHAnsi" w:hAnsiTheme="majorHAnsi" w:cstheme="majorHAnsi"/>
          <w:color w:val="000000" w:themeColor="text1"/>
          <w:sz w:val="28"/>
          <w:szCs w:val="28"/>
          <w:lang w:val="en-US"/>
        </w:rPr>
      </w:pPr>
      <w:r w:rsidRPr="00C4286B">
        <w:rPr>
          <w:rFonts w:asciiTheme="majorHAnsi" w:hAnsiTheme="majorHAnsi" w:cstheme="majorHAnsi"/>
          <w:b/>
          <w:bCs/>
          <w:color w:val="000000" w:themeColor="text1"/>
          <w:sz w:val="28"/>
          <w:szCs w:val="28"/>
        </w:rPr>
        <w:t xml:space="preserve">Điều </w:t>
      </w:r>
      <w:r w:rsidR="006723F5" w:rsidRPr="00C4286B">
        <w:rPr>
          <w:rFonts w:asciiTheme="majorHAnsi" w:hAnsiTheme="majorHAnsi" w:cstheme="majorHAnsi"/>
          <w:b/>
          <w:bCs/>
          <w:color w:val="000000" w:themeColor="text1"/>
          <w:sz w:val="28"/>
          <w:szCs w:val="28"/>
          <w:lang w:val="en-US"/>
        </w:rPr>
        <w:t>4</w:t>
      </w:r>
      <w:r w:rsidRPr="00C4286B">
        <w:rPr>
          <w:rFonts w:asciiTheme="majorHAnsi" w:hAnsiTheme="majorHAnsi" w:cstheme="majorHAnsi"/>
          <w:b/>
          <w:bCs/>
          <w:color w:val="000000" w:themeColor="text1"/>
          <w:sz w:val="28"/>
          <w:szCs w:val="28"/>
        </w:rPr>
        <w:t xml:space="preserve">. Phân cấp </w:t>
      </w:r>
      <w:r w:rsidRPr="00C4286B">
        <w:rPr>
          <w:rFonts w:asciiTheme="majorHAnsi" w:hAnsiTheme="majorHAnsi" w:cstheme="majorHAnsi"/>
          <w:b/>
          <w:bCs/>
          <w:color w:val="000000" w:themeColor="text1"/>
          <w:sz w:val="28"/>
          <w:szCs w:val="28"/>
          <w:lang w:val="en-US"/>
        </w:rPr>
        <w:t>nhiệm vụ</w:t>
      </w:r>
      <w:r w:rsidR="00A2623D" w:rsidRPr="00C4286B">
        <w:rPr>
          <w:rFonts w:asciiTheme="majorHAnsi" w:hAnsiTheme="majorHAnsi" w:cstheme="majorHAnsi"/>
          <w:b/>
          <w:bCs/>
          <w:color w:val="000000" w:themeColor="text1"/>
          <w:sz w:val="28"/>
          <w:szCs w:val="28"/>
        </w:rPr>
        <w:t xml:space="preserve"> quản lý nhà nước </w:t>
      </w:r>
      <w:r w:rsidR="00A2623D" w:rsidRPr="00C4286B">
        <w:rPr>
          <w:rFonts w:asciiTheme="majorHAnsi" w:hAnsiTheme="majorHAnsi" w:cstheme="majorHAnsi"/>
          <w:b/>
          <w:bCs/>
          <w:color w:val="000000" w:themeColor="text1"/>
          <w:sz w:val="28"/>
          <w:szCs w:val="28"/>
          <w:lang w:val="en-US"/>
        </w:rPr>
        <w:t>trong</w:t>
      </w:r>
      <w:r w:rsidRPr="00C4286B">
        <w:rPr>
          <w:rFonts w:asciiTheme="majorHAnsi" w:hAnsiTheme="majorHAnsi" w:cstheme="majorHAnsi"/>
          <w:b/>
          <w:bCs/>
          <w:color w:val="000000" w:themeColor="text1"/>
          <w:sz w:val="28"/>
          <w:szCs w:val="28"/>
        </w:rPr>
        <w:t xml:space="preserve"> công tác </w:t>
      </w:r>
      <w:bookmarkEnd w:id="13"/>
      <w:r w:rsidR="008409C6" w:rsidRPr="00C4286B">
        <w:rPr>
          <w:rFonts w:asciiTheme="majorHAnsi" w:hAnsiTheme="majorHAnsi" w:cstheme="majorHAnsi"/>
          <w:b/>
          <w:bCs/>
          <w:color w:val="000000" w:themeColor="text1"/>
          <w:sz w:val="28"/>
          <w:szCs w:val="28"/>
          <w:lang w:val="en-US"/>
        </w:rPr>
        <w:t>quản lý công chức</w:t>
      </w:r>
      <w:r w:rsidR="00BE1E00" w:rsidRPr="00C4286B">
        <w:rPr>
          <w:rFonts w:asciiTheme="majorHAnsi" w:hAnsiTheme="majorHAnsi" w:cstheme="majorHAnsi"/>
          <w:b/>
          <w:bCs/>
          <w:color w:val="000000" w:themeColor="text1"/>
          <w:sz w:val="28"/>
          <w:szCs w:val="28"/>
          <w:lang w:val="en-US"/>
        </w:rPr>
        <w:t xml:space="preserve"> cho Sở, ngành </w:t>
      </w:r>
      <w:r w:rsidR="009A4BB8" w:rsidRPr="00C4286B">
        <w:rPr>
          <w:rFonts w:asciiTheme="majorHAnsi" w:hAnsiTheme="majorHAnsi" w:cstheme="majorHAnsi"/>
          <w:b/>
          <w:bCs/>
          <w:color w:val="000000" w:themeColor="text1"/>
          <w:sz w:val="28"/>
          <w:szCs w:val="28"/>
          <w:lang w:val="en-US"/>
        </w:rPr>
        <w:t>t</w:t>
      </w:r>
      <w:r w:rsidR="0093184E" w:rsidRPr="00C4286B">
        <w:rPr>
          <w:rFonts w:asciiTheme="majorHAnsi" w:hAnsiTheme="majorHAnsi" w:cstheme="majorHAnsi"/>
          <w:b/>
          <w:bCs/>
          <w:color w:val="000000" w:themeColor="text1"/>
          <w:sz w:val="28"/>
          <w:szCs w:val="28"/>
          <w:lang w:val="en-US"/>
        </w:rPr>
        <w:t>ỉnh</w:t>
      </w:r>
      <w:r w:rsidR="00BE1E00" w:rsidRPr="00C4286B">
        <w:rPr>
          <w:rFonts w:asciiTheme="majorHAnsi" w:hAnsiTheme="majorHAnsi" w:cstheme="majorHAnsi"/>
          <w:b/>
          <w:bCs/>
          <w:color w:val="000000" w:themeColor="text1"/>
          <w:sz w:val="28"/>
          <w:szCs w:val="28"/>
          <w:lang w:val="en-US"/>
        </w:rPr>
        <w:t xml:space="preserve">, Văn phòng Đoàn Đại biểu Quốc hội và Hội đồng nhân dân </w:t>
      </w:r>
      <w:r w:rsidR="009A4BB8" w:rsidRPr="00C4286B">
        <w:rPr>
          <w:rFonts w:asciiTheme="majorHAnsi" w:hAnsiTheme="majorHAnsi" w:cstheme="majorHAnsi"/>
          <w:b/>
          <w:bCs/>
          <w:color w:val="000000" w:themeColor="text1"/>
          <w:sz w:val="28"/>
          <w:szCs w:val="28"/>
          <w:lang w:val="en-US"/>
        </w:rPr>
        <w:t>t</w:t>
      </w:r>
      <w:r w:rsidR="0093184E" w:rsidRPr="00C4286B">
        <w:rPr>
          <w:rFonts w:asciiTheme="majorHAnsi" w:hAnsiTheme="majorHAnsi" w:cstheme="majorHAnsi"/>
          <w:b/>
          <w:bCs/>
          <w:color w:val="000000" w:themeColor="text1"/>
          <w:sz w:val="28"/>
          <w:szCs w:val="28"/>
          <w:lang w:val="en-US"/>
        </w:rPr>
        <w:t>ỉnh</w:t>
      </w:r>
      <w:r w:rsidR="00BE1E00" w:rsidRPr="00C4286B">
        <w:rPr>
          <w:rFonts w:asciiTheme="majorHAnsi" w:hAnsiTheme="majorHAnsi" w:cstheme="majorHAnsi"/>
          <w:b/>
          <w:bCs/>
          <w:color w:val="000000" w:themeColor="text1"/>
          <w:sz w:val="28"/>
          <w:szCs w:val="28"/>
          <w:lang w:val="en-US"/>
        </w:rPr>
        <w:t xml:space="preserve"> và Chủ tịch Ủy ban nhân dân cấp xã </w:t>
      </w:r>
    </w:p>
    <w:p w14:paraId="7ED3DD63" w14:textId="6AF570B6" w:rsidR="00971E76" w:rsidRPr="00C4286B" w:rsidRDefault="00BE1E00" w:rsidP="009A53DE">
      <w:pPr>
        <w:spacing w:before="120" w:after="120"/>
        <w:ind w:firstLine="709"/>
        <w:jc w:val="both"/>
        <w:rPr>
          <w:rFonts w:asciiTheme="majorHAnsi" w:hAnsiTheme="majorHAnsi" w:cstheme="majorHAnsi"/>
          <w:bCs/>
          <w:color w:val="000000" w:themeColor="text1"/>
          <w:sz w:val="28"/>
          <w:szCs w:val="28"/>
          <w:lang w:val="en-US"/>
        </w:rPr>
      </w:pPr>
      <w:r w:rsidRPr="00C4286B">
        <w:rPr>
          <w:rFonts w:asciiTheme="majorHAnsi" w:hAnsiTheme="majorHAnsi" w:cstheme="majorHAnsi"/>
          <w:bCs/>
          <w:color w:val="000000" w:themeColor="text1"/>
          <w:sz w:val="28"/>
          <w:szCs w:val="28"/>
          <w:lang w:val="en-US"/>
        </w:rPr>
        <w:t xml:space="preserve">1. </w:t>
      </w:r>
      <w:r w:rsidR="00971E76" w:rsidRPr="00C4286B">
        <w:rPr>
          <w:rFonts w:asciiTheme="majorHAnsi" w:hAnsiTheme="majorHAnsi" w:cstheme="majorHAnsi"/>
          <w:bCs/>
          <w:color w:val="000000" w:themeColor="text1"/>
          <w:sz w:val="28"/>
          <w:szCs w:val="28"/>
          <w:lang w:val="en-US"/>
        </w:rPr>
        <w:t>Sử dụng, phân công, bố trí</w:t>
      </w:r>
      <w:r w:rsidR="006723F5" w:rsidRPr="00C4286B">
        <w:rPr>
          <w:rFonts w:asciiTheme="majorHAnsi" w:hAnsiTheme="majorHAnsi" w:cstheme="majorHAnsi"/>
          <w:bCs/>
          <w:color w:val="000000" w:themeColor="text1"/>
          <w:sz w:val="28"/>
          <w:szCs w:val="28"/>
          <w:lang w:val="en-US"/>
        </w:rPr>
        <w:t xml:space="preserve"> (kể cả thực hiện thay đổi vị trí việc làm</w:t>
      </w:r>
      <w:r w:rsidR="00BD11F0" w:rsidRPr="00C4286B">
        <w:rPr>
          <w:rFonts w:asciiTheme="majorHAnsi" w:hAnsiTheme="majorHAnsi" w:cstheme="majorHAnsi"/>
          <w:bCs/>
          <w:color w:val="000000" w:themeColor="text1"/>
          <w:sz w:val="28"/>
          <w:szCs w:val="28"/>
          <w:lang w:val="en-US"/>
        </w:rPr>
        <w:t xml:space="preserve"> có ngạch công chức xếp theo thứ bậc về chuyên môn, nghiệp vụ cao hơn ngạch hiện giữ</w:t>
      </w:r>
      <w:r w:rsidR="006723F5" w:rsidRPr="00C4286B">
        <w:rPr>
          <w:rFonts w:asciiTheme="majorHAnsi" w:hAnsiTheme="majorHAnsi" w:cstheme="majorHAnsi"/>
          <w:bCs/>
          <w:color w:val="000000" w:themeColor="text1"/>
          <w:sz w:val="28"/>
          <w:szCs w:val="28"/>
          <w:lang w:val="en-US"/>
        </w:rPr>
        <w:t>)</w:t>
      </w:r>
      <w:r w:rsidR="00971E76" w:rsidRPr="00C4286B">
        <w:rPr>
          <w:rFonts w:asciiTheme="majorHAnsi" w:hAnsiTheme="majorHAnsi" w:cstheme="majorHAnsi"/>
          <w:bCs/>
          <w:color w:val="000000" w:themeColor="text1"/>
          <w:sz w:val="28"/>
          <w:szCs w:val="28"/>
          <w:lang w:val="en-US"/>
        </w:rPr>
        <w:t xml:space="preserve">, kiểm tra, đánh giá, tạm đình chỉ công tác, cho thôi việc, nghỉ hưu đối với công chức thuộc phạm vi quản lý, trừ các chức danh cán bộ, công chức diện Ban Thường vụ </w:t>
      </w:r>
      <w:r w:rsidR="0093184E" w:rsidRPr="00C4286B">
        <w:rPr>
          <w:rFonts w:asciiTheme="majorHAnsi" w:hAnsiTheme="majorHAnsi" w:cstheme="majorHAnsi"/>
          <w:bCs/>
          <w:color w:val="000000" w:themeColor="text1"/>
          <w:sz w:val="28"/>
          <w:szCs w:val="28"/>
          <w:lang w:val="en-US"/>
        </w:rPr>
        <w:t>Tỉnh</w:t>
      </w:r>
      <w:r w:rsidR="00971E76" w:rsidRPr="00C4286B">
        <w:rPr>
          <w:rFonts w:asciiTheme="majorHAnsi" w:hAnsiTheme="majorHAnsi" w:cstheme="majorHAnsi"/>
          <w:bCs/>
          <w:color w:val="000000" w:themeColor="text1"/>
          <w:sz w:val="28"/>
          <w:szCs w:val="28"/>
          <w:lang w:val="en-US"/>
        </w:rPr>
        <w:t xml:space="preserve"> ủy quản lý công tác tại khối chính quyền</w:t>
      </w:r>
      <w:r w:rsidR="00B41F56" w:rsidRPr="00C4286B">
        <w:rPr>
          <w:rFonts w:asciiTheme="majorHAnsi" w:hAnsiTheme="majorHAnsi" w:cstheme="majorHAnsi"/>
          <w:bCs/>
          <w:color w:val="000000" w:themeColor="text1"/>
          <w:sz w:val="28"/>
          <w:szCs w:val="28"/>
          <w:lang w:val="en-US"/>
        </w:rPr>
        <w:t>;</w:t>
      </w:r>
      <w:r w:rsidR="00971E76" w:rsidRPr="00C4286B">
        <w:rPr>
          <w:rFonts w:asciiTheme="majorHAnsi" w:hAnsiTheme="majorHAnsi" w:cstheme="majorHAnsi"/>
          <w:bCs/>
          <w:color w:val="000000" w:themeColor="text1"/>
          <w:sz w:val="28"/>
          <w:szCs w:val="28"/>
          <w:lang w:val="en-US"/>
        </w:rPr>
        <w:t xml:space="preserve"> </w:t>
      </w:r>
    </w:p>
    <w:p w14:paraId="07C8B73C" w14:textId="1FB3431F" w:rsidR="00971E76" w:rsidRPr="00C4286B" w:rsidRDefault="00BE1E00" w:rsidP="009A53DE">
      <w:pPr>
        <w:spacing w:before="120" w:after="120"/>
        <w:ind w:firstLine="709"/>
        <w:jc w:val="both"/>
        <w:rPr>
          <w:rFonts w:asciiTheme="majorHAnsi" w:hAnsiTheme="majorHAnsi" w:cstheme="majorHAnsi"/>
          <w:bCs/>
          <w:color w:val="000000" w:themeColor="text1"/>
          <w:sz w:val="28"/>
          <w:szCs w:val="28"/>
          <w:lang w:val="en-US"/>
        </w:rPr>
      </w:pPr>
      <w:r w:rsidRPr="00C4286B">
        <w:rPr>
          <w:rFonts w:asciiTheme="majorHAnsi" w:hAnsiTheme="majorHAnsi" w:cstheme="majorHAnsi"/>
          <w:bCs/>
          <w:color w:val="000000" w:themeColor="text1"/>
          <w:sz w:val="28"/>
          <w:szCs w:val="28"/>
          <w:lang w:val="en-US"/>
        </w:rPr>
        <w:t>2.</w:t>
      </w:r>
      <w:r w:rsidR="00971E76" w:rsidRPr="00C4286B">
        <w:rPr>
          <w:rFonts w:asciiTheme="majorHAnsi" w:hAnsiTheme="majorHAnsi" w:cstheme="majorHAnsi"/>
          <w:bCs/>
          <w:color w:val="000000" w:themeColor="text1"/>
          <w:sz w:val="28"/>
          <w:szCs w:val="28"/>
          <w:lang w:val="en-US"/>
        </w:rPr>
        <w:t xml:space="preserve"> Giải quyết phép năm, phân công công tác, cử tập huấn, bồi dưỡng, hội họp có thời gian </w:t>
      </w:r>
      <w:r w:rsidR="00534DE5" w:rsidRPr="00C4286B">
        <w:rPr>
          <w:rFonts w:asciiTheme="majorHAnsi" w:hAnsiTheme="majorHAnsi" w:cstheme="majorHAnsi"/>
          <w:bCs/>
          <w:color w:val="000000" w:themeColor="text1"/>
          <w:sz w:val="28"/>
          <w:szCs w:val="28"/>
          <w:lang w:val="en-US"/>
        </w:rPr>
        <w:t>từ</w:t>
      </w:r>
      <w:r w:rsidR="00971E76" w:rsidRPr="00C4286B">
        <w:rPr>
          <w:rFonts w:asciiTheme="majorHAnsi" w:hAnsiTheme="majorHAnsi" w:cstheme="majorHAnsi"/>
          <w:bCs/>
          <w:color w:val="000000" w:themeColor="text1"/>
          <w:sz w:val="28"/>
          <w:szCs w:val="28"/>
          <w:lang w:val="en-US"/>
        </w:rPr>
        <w:t xml:space="preserve"> 30 ngày </w:t>
      </w:r>
      <w:r w:rsidR="00534DE5" w:rsidRPr="00C4286B">
        <w:rPr>
          <w:rFonts w:asciiTheme="majorHAnsi" w:hAnsiTheme="majorHAnsi" w:cstheme="majorHAnsi"/>
          <w:bCs/>
          <w:color w:val="000000" w:themeColor="text1"/>
          <w:sz w:val="28"/>
          <w:szCs w:val="28"/>
          <w:lang w:val="en-US"/>
        </w:rPr>
        <w:t xml:space="preserve">trở xuống </w:t>
      </w:r>
      <w:r w:rsidR="00971E76" w:rsidRPr="00C4286B">
        <w:rPr>
          <w:rFonts w:asciiTheme="majorHAnsi" w:hAnsiTheme="majorHAnsi" w:cstheme="majorHAnsi"/>
          <w:bCs/>
          <w:color w:val="000000" w:themeColor="text1"/>
          <w:sz w:val="28"/>
          <w:szCs w:val="28"/>
          <w:lang w:val="en-US"/>
        </w:rPr>
        <w:t xml:space="preserve">ở trong nước đối với các chức danh công chức diện Ban Thường vụ </w:t>
      </w:r>
      <w:r w:rsidR="0093184E" w:rsidRPr="00C4286B">
        <w:rPr>
          <w:rFonts w:asciiTheme="majorHAnsi" w:hAnsiTheme="majorHAnsi" w:cstheme="majorHAnsi"/>
          <w:bCs/>
          <w:color w:val="000000" w:themeColor="text1"/>
          <w:sz w:val="28"/>
          <w:szCs w:val="28"/>
          <w:lang w:val="en-US"/>
        </w:rPr>
        <w:t>Tỉnh</w:t>
      </w:r>
      <w:r w:rsidR="00971E76" w:rsidRPr="00C4286B">
        <w:rPr>
          <w:rFonts w:asciiTheme="majorHAnsi" w:hAnsiTheme="majorHAnsi" w:cstheme="majorHAnsi"/>
          <w:bCs/>
          <w:color w:val="000000" w:themeColor="text1"/>
          <w:sz w:val="28"/>
          <w:szCs w:val="28"/>
          <w:lang w:val="en-US"/>
        </w:rPr>
        <w:t xml:space="preserve"> ủy quản lý công tác tại khối chính quyền</w:t>
      </w:r>
      <w:r w:rsidR="00016D00" w:rsidRPr="00C4286B">
        <w:rPr>
          <w:rFonts w:asciiTheme="majorHAnsi" w:hAnsiTheme="majorHAnsi" w:cstheme="majorHAnsi"/>
          <w:bCs/>
          <w:color w:val="000000" w:themeColor="text1"/>
          <w:sz w:val="28"/>
          <w:szCs w:val="28"/>
          <w:lang w:val="en-US"/>
        </w:rPr>
        <w:t xml:space="preserve"> (</w:t>
      </w:r>
      <w:r w:rsidR="00A87538" w:rsidRPr="00C4286B">
        <w:rPr>
          <w:rFonts w:asciiTheme="majorHAnsi" w:hAnsiTheme="majorHAnsi" w:cstheme="majorHAnsi"/>
          <w:bCs/>
          <w:color w:val="000000" w:themeColor="text1"/>
          <w:sz w:val="28"/>
          <w:szCs w:val="28"/>
          <w:lang w:val="en-US"/>
        </w:rPr>
        <w:t xml:space="preserve">chức danh </w:t>
      </w:r>
      <w:r w:rsidR="00A04774" w:rsidRPr="00C4286B">
        <w:rPr>
          <w:rFonts w:asciiTheme="majorHAnsi" w:hAnsiTheme="majorHAnsi" w:cstheme="majorHAnsi"/>
          <w:bCs/>
          <w:color w:val="000000" w:themeColor="text1"/>
          <w:sz w:val="28"/>
          <w:szCs w:val="28"/>
          <w:lang w:val="en-US"/>
        </w:rPr>
        <w:t xml:space="preserve">Thủ trưởng sở, ngành </w:t>
      </w:r>
      <w:r w:rsidR="00BC78B1" w:rsidRPr="00C4286B">
        <w:rPr>
          <w:rFonts w:asciiTheme="majorHAnsi" w:hAnsiTheme="majorHAnsi" w:cstheme="majorHAnsi"/>
          <w:bCs/>
          <w:color w:val="000000" w:themeColor="text1"/>
          <w:sz w:val="28"/>
          <w:szCs w:val="28"/>
          <w:lang w:val="en-US"/>
        </w:rPr>
        <w:t>t</w:t>
      </w:r>
      <w:r w:rsidR="0093184E" w:rsidRPr="00C4286B">
        <w:rPr>
          <w:rFonts w:asciiTheme="majorHAnsi" w:hAnsiTheme="majorHAnsi" w:cstheme="majorHAnsi"/>
          <w:bCs/>
          <w:color w:val="000000" w:themeColor="text1"/>
          <w:sz w:val="28"/>
          <w:szCs w:val="28"/>
          <w:lang w:val="en-US"/>
        </w:rPr>
        <w:t>ỉnh</w:t>
      </w:r>
      <w:r w:rsidR="00A04774" w:rsidRPr="00C4286B">
        <w:rPr>
          <w:rFonts w:asciiTheme="majorHAnsi" w:hAnsiTheme="majorHAnsi" w:cstheme="majorHAnsi"/>
          <w:bCs/>
          <w:color w:val="000000" w:themeColor="text1"/>
          <w:sz w:val="28"/>
          <w:szCs w:val="28"/>
          <w:lang w:val="en-US"/>
        </w:rPr>
        <w:t xml:space="preserve"> thực hiện theo quy </w:t>
      </w:r>
      <w:r w:rsidR="00016D00" w:rsidRPr="00C4286B">
        <w:rPr>
          <w:rFonts w:asciiTheme="majorHAnsi" w:hAnsiTheme="majorHAnsi" w:cstheme="majorHAnsi"/>
          <w:bCs/>
          <w:color w:val="000000" w:themeColor="text1"/>
          <w:sz w:val="28"/>
          <w:szCs w:val="28"/>
          <w:lang w:val="en-US"/>
        </w:rPr>
        <w:t xml:space="preserve">chế làm việc của </w:t>
      </w:r>
      <w:r w:rsidR="0034753C" w:rsidRPr="00C4286B">
        <w:rPr>
          <w:rFonts w:asciiTheme="majorHAnsi" w:hAnsiTheme="majorHAnsi" w:cstheme="majorHAnsi"/>
          <w:bCs/>
          <w:color w:val="000000" w:themeColor="text1"/>
          <w:sz w:val="28"/>
          <w:szCs w:val="28"/>
          <w:lang w:val="en-US"/>
        </w:rPr>
        <w:t>Ủy ban nhân dân tỉnh</w:t>
      </w:r>
      <w:r w:rsidR="005C7144" w:rsidRPr="00C4286B">
        <w:rPr>
          <w:rFonts w:asciiTheme="majorHAnsi" w:hAnsiTheme="majorHAnsi" w:cstheme="majorHAnsi"/>
          <w:bCs/>
          <w:color w:val="000000" w:themeColor="text1"/>
          <w:sz w:val="28"/>
          <w:szCs w:val="28"/>
          <w:lang w:val="en-US"/>
        </w:rPr>
        <w:t>;</w:t>
      </w:r>
      <w:r w:rsidR="00A87538" w:rsidRPr="00C4286B">
        <w:rPr>
          <w:rFonts w:asciiTheme="majorHAnsi" w:hAnsiTheme="majorHAnsi" w:cstheme="majorHAnsi"/>
          <w:bCs/>
          <w:color w:val="000000" w:themeColor="text1"/>
          <w:sz w:val="28"/>
          <w:szCs w:val="28"/>
          <w:lang w:val="en-US"/>
        </w:rPr>
        <w:t xml:space="preserve"> chức danh Phó Tr</w:t>
      </w:r>
      <w:r w:rsidR="005C7144" w:rsidRPr="00C4286B">
        <w:rPr>
          <w:rFonts w:asciiTheme="majorHAnsi" w:hAnsiTheme="majorHAnsi" w:cstheme="majorHAnsi"/>
          <w:bCs/>
          <w:color w:val="000000" w:themeColor="text1"/>
          <w:sz w:val="28"/>
          <w:szCs w:val="28"/>
          <w:lang w:val="en-US"/>
        </w:rPr>
        <w:t>ưởng Đoàn chuyên trách Đoàn Đại biểu quốc hội</w:t>
      </w:r>
      <w:r w:rsidR="00A87538" w:rsidRPr="00C4286B">
        <w:rPr>
          <w:rFonts w:asciiTheme="majorHAnsi" w:hAnsiTheme="majorHAnsi" w:cstheme="majorHAnsi"/>
          <w:bCs/>
          <w:color w:val="000000" w:themeColor="text1"/>
          <w:sz w:val="28"/>
          <w:szCs w:val="28"/>
          <w:lang w:val="en-US"/>
        </w:rPr>
        <w:t xml:space="preserve"> </w:t>
      </w:r>
      <w:r w:rsidR="00BC78B1" w:rsidRPr="00C4286B">
        <w:rPr>
          <w:rFonts w:asciiTheme="majorHAnsi" w:hAnsiTheme="majorHAnsi" w:cstheme="majorHAnsi"/>
          <w:bCs/>
          <w:color w:val="000000" w:themeColor="text1"/>
          <w:sz w:val="28"/>
          <w:szCs w:val="28"/>
          <w:lang w:val="en-US"/>
        </w:rPr>
        <w:t>t</w:t>
      </w:r>
      <w:r w:rsidR="0093184E" w:rsidRPr="00C4286B">
        <w:rPr>
          <w:rFonts w:asciiTheme="majorHAnsi" w:hAnsiTheme="majorHAnsi" w:cstheme="majorHAnsi"/>
          <w:bCs/>
          <w:color w:val="000000" w:themeColor="text1"/>
          <w:sz w:val="28"/>
          <w:szCs w:val="28"/>
          <w:lang w:val="en-US"/>
        </w:rPr>
        <w:t>ỉnh</w:t>
      </w:r>
      <w:r w:rsidR="00A87538" w:rsidRPr="00C4286B">
        <w:rPr>
          <w:rFonts w:asciiTheme="majorHAnsi" w:hAnsiTheme="majorHAnsi" w:cstheme="majorHAnsi"/>
          <w:bCs/>
          <w:color w:val="000000" w:themeColor="text1"/>
          <w:sz w:val="28"/>
          <w:szCs w:val="28"/>
          <w:lang w:val="en-US"/>
        </w:rPr>
        <w:t xml:space="preserve">, </w:t>
      </w:r>
      <w:r w:rsidR="005C7144" w:rsidRPr="00C4286B">
        <w:rPr>
          <w:rFonts w:asciiTheme="majorHAnsi" w:hAnsiTheme="majorHAnsi" w:cstheme="majorHAnsi"/>
          <w:bCs/>
          <w:color w:val="000000" w:themeColor="text1"/>
          <w:sz w:val="28"/>
          <w:szCs w:val="28"/>
          <w:lang w:val="en-US"/>
        </w:rPr>
        <w:t xml:space="preserve">Thường trực Hội đồng nhân </w:t>
      </w:r>
      <w:r w:rsidR="00C85BA6" w:rsidRPr="00C4286B">
        <w:rPr>
          <w:rFonts w:asciiTheme="majorHAnsi" w:hAnsiTheme="majorHAnsi" w:cstheme="majorHAnsi"/>
          <w:bCs/>
          <w:color w:val="000000" w:themeColor="text1"/>
          <w:sz w:val="28"/>
          <w:szCs w:val="28"/>
          <w:lang w:val="en-US"/>
        </w:rPr>
        <w:t xml:space="preserve">dân </w:t>
      </w:r>
      <w:r w:rsidR="005C7144" w:rsidRPr="00C4286B">
        <w:rPr>
          <w:rFonts w:asciiTheme="majorHAnsi" w:hAnsiTheme="majorHAnsi" w:cstheme="majorHAnsi"/>
          <w:bCs/>
          <w:color w:val="000000" w:themeColor="text1"/>
          <w:sz w:val="28"/>
          <w:szCs w:val="28"/>
          <w:lang w:val="en-US"/>
        </w:rPr>
        <w:t>và Lãnh đạo các Ban của Hội đồng nhân dân</w:t>
      </w:r>
      <w:r w:rsidR="00A87538" w:rsidRPr="00C4286B">
        <w:rPr>
          <w:rFonts w:asciiTheme="majorHAnsi" w:hAnsiTheme="majorHAnsi" w:cstheme="majorHAnsi"/>
          <w:bCs/>
          <w:color w:val="000000" w:themeColor="text1"/>
          <w:sz w:val="28"/>
          <w:szCs w:val="28"/>
          <w:lang w:val="en-US"/>
        </w:rPr>
        <w:t xml:space="preserve"> </w:t>
      </w:r>
      <w:r w:rsidR="00BC78B1" w:rsidRPr="00C4286B">
        <w:rPr>
          <w:rFonts w:asciiTheme="majorHAnsi" w:hAnsiTheme="majorHAnsi" w:cstheme="majorHAnsi"/>
          <w:bCs/>
          <w:color w:val="000000" w:themeColor="text1"/>
          <w:sz w:val="28"/>
          <w:szCs w:val="28"/>
          <w:lang w:val="en-US"/>
        </w:rPr>
        <w:t>t</w:t>
      </w:r>
      <w:r w:rsidR="0093184E" w:rsidRPr="00C4286B">
        <w:rPr>
          <w:rFonts w:asciiTheme="majorHAnsi" w:hAnsiTheme="majorHAnsi" w:cstheme="majorHAnsi"/>
          <w:bCs/>
          <w:color w:val="000000" w:themeColor="text1"/>
          <w:sz w:val="28"/>
          <w:szCs w:val="28"/>
          <w:lang w:val="en-US"/>
        </w:rPr>
        <w:t>ỉnh</w:t>
      </w:r>
      <w:r w:rsidR="00A87538" w:rsidRPr="00C4286B">
        <w:rPr>
          <w:rFonts w:asciiTheme="majorHAnsi" w:hAnsiTheme="majorHAnsi" w:cstheme="majorHAnsi"/>
          <w:bCs/>
          <w:color w:val="000000" w:themeColor="text1"/>
          <w:sz w:val="28"/>
          <w:szCs w:val="28"/>
          <w:lang w:val="en-US"/>
        </w:rPr>
        <w:t xml:space="preserve"> thực hiện theo quy định của Ủy ban Thường vụ Quốc hội</w:t>
      </w:r>
      <w:r w:rsidR="00016D00" w:rsidRPr="00C4286B">
        <w:rPr>
          <w:rFonts w:asciiTheme="majorHAnsi" w:hAnsiTheme="majorHAnsi" w:cstheme="majorHAnsi"/>
          <w:bCs/>
          <w:color w:val="000000" w:themeColor="text1"/>
          <w:sz w:val="28"/>
          <w:szCs w:val="28"/>
          <w:lang w:val="en-US"/>
        </w:rPr>
        <w:t>)</w:t>
      </w:r>
      <w:r w:rsidR="00B41F56" w:rsidRPr="00C4286B">
        <w:rPr>
          <w:rFonts w:asciiTheme="majorHAnsi" w:hAnsiTheme="majorHAnsi" w:cstheme="majorHAnsi"/>
          <w:bCs/>
          <w:color w:val="000000" w:themeColor="text1"/>
          <w:sz w:val="28"/>
          <w:szCs w:val="28"/>
          <w:lang w:val="en-US"/>
        </w:rPr>
        <w:t>;</w:t>
      </w:r>
    </w:p>
    <w:p w14:paraId="43EDA645" w14:textId="1421C729" w:rsidR="00676A37" w:rsidRPr="00C4286B" w:rsidRDefault="00BE1E00" w:rsidP="009A53DE">
      <w:pPr>
        <w:spacing w:before="120" w:after="120"/>
        <w:ind w:firstLine="709"/>
        <w:jc w:val="both"/>
        <w:rPr>
          <w:rFonts w:asciiTheme="majorHAnsi" w:hAnsiTheme="majorHAnsi" w:cstheme="majorHAnsi"/>
          <w:bCs/>
          <w:color w:val="000000" w:themeColor="text1"/>
          <w:sz w:val="28"/>
          <w:szCs w:val="28"/>
          <w:lang w:val="en-US"/>
        </w:rPr>
      </w:pPr>
      <w:r w:rsidRPr="00C4286B">
        <w:rPr>
          <w:rFonts w:asciiTheme="majorHAnsi" w:hAnsiTheme="majorHAnsi" w:cstheme="majorHAnsi"/>
          <w:bCs/>
          <w:color w:val="000000" w:themeColor="text1"/>
          <w:sz w:val="28"/>
          <w:szCs w:val="28"/>
          <w:lang w:val="en-US"/>
        </w:rPr>
        <w:lastRenderedPageBreak/>
        <w:t>3.</w:t>
      </w:r>
      <w:r w:rsidR="00971E76" w:rsidRPr="00C4286B">
        <w:rPr>
          <w:rFonts w:asciiTheme="majorHAnsi" w:hAnsiTheme="majorHAnsi" w:cstheme="majorHAnsi"/>
          <w:bCs/>
          <w:color w:val="000000" w:themeColor="text1"/>
          <w:sz w:val="28"/>
          <w:szCs w:val="28"/>
          <w:lang w:val="en-US"/>
        </w:rPr>
        <w:t xml:space="preserve"> Thực hiện chế độ tiền lương đối với công chức thuộc phạm vi quản lý, trừ các chức danh cán bộ, công chức diện Ban Thường vụ </w:t>
      </w:r>
      <w:r w:rsidR="0093184E" w:rsidRPr="00C4286B">
        <w:rPr>
          <w:rFonts w:asciiTheme="majorHAnsi" w:hAnsiTheme="majorHAnsi" w:cstheme="majorHAnsi"/>
          <w:bCs/>
          <w:color w:val="000000" w:themeColor="text1"/>
          <w:sz w:val="28"/>
          <w:szCs w:val="28"/>
          <w:lang w:val="en-US"/>
        </w:rPr>
        <w:t>Tỉnh</w:t>
      </w:r>
      <w:r w:rsidR="00971E76" w:rsidRPr="00C4286B">
        <w:rPr>
          <w:rFonts w:asciiTheme="majorHAnsi" w:hAnsiTheme="majorHAnsi" w:cstheme="majorHAnsi"/>
          <w:bCs/>
          <w:color w:val="000000" w:themeColor="text1"/>
          <w:sz w:val="28"/>
          <w:szCs w:val="28"/>
          <w:lang w:val="en-US"/>
        </w:rPr>
        <w:t xml:space="preserve"> ủy quản lý công tác tại khối chính quyền</w:t>
      </w:r>
      <w:r w:rsidR="00B41F56" w:rsidRPr="00C4286B">
        <w:rPr>
          <w:rFonts w:asciiTheme="majorHAnsi" w:hAnsiTheme="majorHAnsi" w:cstheme="majorHAnsi"/>
          <w:bCs/>
          <w:color w:val="000000" w:themeColor="text1"/>
          <w:sz w:val="28"/>
          <w:szCs w:val="28"/>
          <w:lang w:val="en-US"/>
        </w:rPr>
        <w:t>;</w:t>
      </w:r>
    </w:p>
    <w:p w14:paraId="2A442A68" w14:textId="7417C952" w:rsidR="00127A2E" w:rsidRPr="00C4286B" w:rsidRDefault="00BE1E00" w:rsidP="009A53DE">
      <w:pPr>
        <w:spacing w:before="120" w:after="120"/>
        <w:ind w:firstLine="709"/>
        <w:jc w:val="both"/>
        <w:rPr>
          <w:rFonts w:asciiTheme="majorHAnsi" w:hAnsiTheme="majorHAnsi" w:cstheme="majorHAnsi"/>
          <w:bCs/>
          <w:color w:val="000000" w:themeColor="text1"/>
          <w:sz w:val="28"/>
          <w:szCs w:val="28"/>
          <w:lang w:val="en-US"/>
        </w:rPr>
      </w:pPr>
      <w:r w:rsidRPr="00C4286B">
        <w:rPr>
          <w:rFonts w:asciiTheme="majorHAnsi" w:hAnsiTheme="majorHAnsi" w:cstheme="majorHAnsi"/>
          <w:bCs/>
          <w:color w:val="000000" w:themeColor="text1"/>
          <w:sz w:val="28"/>
          <w:szCs w:val="28"/>
          <w:lang w:val="en-US"/>
        </w:rPr>
        <w:t>4.</w:t>
      </w:r>
      <w:r w:rsidR="00127A2E" w:rsidRPr="00C4286B">
        <w:rPr>
          <w:rFonts w:asciiTheme="majorHAnsi" w:hAnsiTheme="majorHAnsi" w:cstheme="majorHAnsi"/>
          <w:bCs/>
          <w:color w:val="000000" w:themeColor="text1"/>
          <w:sz w:val="28"/>
          <w:szCs w:val="28"/>
          <w:lang w:val="en-US"/>
        </w:rPr>
        <w:t xml:space="preserve"> Xếp</w:t>
      </w:r>
      <w:r w:rsidR="00B638A5" w:rsidRPr="00C4286B">
        <w:rPr>
          <w:rFonts w:asciiTheme="majorHAnsi" w:hAnsiTheme="majorHAnsi" w:cstheme="majorHAnsi"/>
          <w:bCs/>
          <w:color w:val="000000" w:themeColor="text1"/>
          <w:sz w:val="28"/>
          <w:szCs w:val="28"/>
          <w:lang w:val="en-US"/>
        </w:rPr>
        <w:t>, nâng</w:t>
      </w:r>
      <w:r w:rsidR="00127A2E" w:rsidRPr="00C4286B">
        <w:rPr>
          <w:rFonts w:asciiTheme="majorHAnsi" w:hAnsiTheme="majorHAnsi" w:cstheme="majorHAnsi"/>
          <w:bCs/>
          <w:color w:val="000000" w:themeColor="text1"/>
          <w:sz w:val="28"/>
          <w:szCs w:val="28"/>
          <w:lang w:val="en-US"/>
        </w:rPr>
        <w:t xml:space="preserve"> phụ cấp thâm niên vượt khung, thâm niên nghề, các loại phụ cấp khác đối với công chức thuộc phạm vi quản lý, kể cả các chức danh cán bộ, công chức diện Ban Thường vụ </w:t>
      </w:r>
      <w:r w:rsidR="0093184E" w:rsidRPr="00C4286B">
        <w:rPr>
          <w:rFonts w:asciiTheme="majorHAnsi" w:hAnsiTheme="majorHAnsi" w:cstheme="majorHAnsi"/>
          <w:bCs/>
          <w:color w:val="000000" w:themeColor="text1"/>
          <w:sz w:val="28"/>
          <w:szCs w:val="28"/>
          <w:lang w:val="en-US"/>
        </w:rPr>
        <w:t>Tỉnh</w:t>
      </w:r>
      <w:r w:rsidR="00127A2E" w:rsidRPr="00C4286B">
        <w:rPr>
          <w:rFonts w:asciiTheme="majorHAnsi" w:hAnsiTheme="majorHAnsi" w:cstheme="majorHAnsi"/>
          <w:bCs/>
          <w:color w:val="000000" w:themeColor="text1"/>
          <w:sz w:val="28"/>
          <w:szCs w:val="28"/>
          <w:lang w:val="en-US"/>
        </w:rPr>
        <w:t xml:space="preserve"> ủy quản lý công tác tại khối chính quyền.</w:t>
      </w:r>
    </w:p>
    <w:p w14:paraId="1BADB60E" w14:textId="7E7964FA" w:rsidR="004B181F" w:rsidRPr="00C4286B" w:rsidRDefault="004B181F" w:rsidP="009A53DE">
      <w:pPr>
        <w:spacing w:before="120" w:after="120"/>
        <w:ind w:firstLine="709"/>
        <w:rPr>
          <w:rFonts w:asciiTheme="majorHAnsi" w:hAnsiTheme="majorHAnsi" w:cstheme="majorHAnsi"/>
          <w:color w:val="000000" w:themeColor="text1"/>
          <w:sz w:val="28"/>
          <w:szCs w:val="28"/>
          <w:lang w:val="en-US"/>
        </w:rPr>
      </w:pPr>
      <w:r w:rsidRPr="00C4286B">
        <w:rPr>
          <w:rFonts w:asciiTheme="majorHAnsi" w:hAnsiTheme="majorHAnsi" w:cstheme="majorHAnsi"/>
          <w:b/>
          <w:bCs/>
          <w:color w:val="000000" w:themeColor="text1"/>
          <w:sz w:val="28"/>
          <w:szCs w:val="28"/>
        </w:rPr>
        <w:t xml:space="preserve">Điều </w:t>
      </w:r>
      <w:r w:rsidR="006723F5" w:rsidRPr="00C4286B">
        <w:rPr>
          <w:rFonts w:asciiTheme="majorHAnsi" w:hAnsiTheme="majorHAnsi" w:cstheme="majorHAnsi"/>
          <w:b/>
          <w:bCs/>
          <w:color w:val="000000" w:themeColor="text1"/>
          <w:sz w:val="28"/>
          <w:szCs w:val="28"/>
          <w:lang w:val="en-US"/>
        </w:rPr>
        <w:t>5</w:t>
      </w:r>
      <w:r w:rsidRPr="00C4286B">
        <w:rPr>
          <w:rFonts w:asciiTheme="majorHAnsi" w:hAnsiTheme="majorHAnsi" w:cstheme="majorHAnsi"/>
          <w:b/>
          <w:bCs/>
          <w:color w:val="000000" w:themeColor="text1"/>
          <w:sz w:val="28"/>
          <w:szCs w:val="28"/>
        </w:rPr>
        <w:t xml:space="preserve">. Phân </w:t>
      </w:r>
      <w:r w:rsidR="00A2623D" w:rsidRPr="00C4286B">
        <w:rPr>
          <w:rFonts w:asciiTheme="majorHAnsi" w:hAnsiTheme="majorHAnsi" w:cstheme="majorHAnsi"/>
          <w:b/>
          <w:bCs/>
          <w:color w:val="000000" w:themeColor="text1"/>
          <w:sz w:val="28"/>
          <w:szCs w:val="28"/>
        </w:rPr>
        <w:t xml:space="preserve">cấp nhiệm vụ quản lý nhà nước </w:t>
      </w:r>
      <w:r w:rsidR="00A2623D" w:rsidRPr="00C4286B">
        <w:rPr>
          <w:rFonts w:asciiTheme="majorHAnsi" w:hAnsiTheme="majorHAnsi" w:cstheme="majorHAnsi"/>
          <w:b/>
          <w:bCs/>
          <w:color w:val="000000" w:themeColor="text1"/>
          <w:sz w:val="28"/>
          <w:szCs w:val="28"/>
          <w:lang w:val="en-US"/>
        </w:rPr>
        <w:t>trong</w:t>
      </w:r>
      <w:r w:rsidRPr="00C4286B">
        <w:rPr>
          <w:rFonts w:asciiTheme="majorHAnsi" w:hAnsiTheme="majorHAnsi" w:cstheme="majorHAnsi"/>
          <w:b/>
          <w:bCs/>
          <w:color w:val="000000" w:themeColor="text1"/>
          <w:sz w:val="28"/>
          <w:szCs w:val="28"/>
        </w:rPr>
        <w:t xml:space="preserve"> công tác </w:t>
      </w:r>
      <w:r w:rsidRPr="00C4286B">
        <w:rPr>
          <w:rFonts w:asciiTheme="majorHAnsi" w:hAnsiTheme="majorHAnsi" w:cstheme="majorHAnsi"/>
          <w:b/>
          <w:bCs/>
          <w:color w:val="000000" w:themeColor="text1"/>
          <w:sz w:val="28"/>
          <w:szCs w:val="28"/>
          <w:lang w:val="en-US"/>
        </w:rPr>
        <w:t>quản lý viên chức</w:t>
      </w:r>
    </w:p>
    <w:p w14:paraId="6AA1D568" w14:textId="075CFF8A" w:rsidR="008D4C64" w:rsidRPr="00C4286B" w:rsidRDefault="00127A2E" w:rsidP="009A53DE">
      <w:pPr>
        <w:spacing w:before="120" w:after="120"/>
        <w:ind w:firstLine="709"/>
        <w:jc w:val="both"/>
        <w:rPr>
          <w:rFonts w:asciiTheme="majorHAnsi" w:hAnsiTheme="majorHAnsi" w:cstheme="majorHAnsi"/>
          <w:bCs/>
          <w:color w:val="000000" w:themeColor="text1"/>
          <w:spacing w:val="-2"/>
          <w:sz w:val="28"/>
          <w:szCs w:val="28"/>
          <w:lang w:val="en-US"/>
        </w:rPr>
      </w:pPr>
      <w:r w:rsidRPr="00C4286B">
        <w:rPr>
          <w:rFonts w:asciiTheme="majorHAnsi" w:hAnsiTheme="majorHAnsi" w:cstheme="majorHAnsi"/>
          <w:bCs/>
          <w:color w:val="000000" w:themeColor="text1"/>
          <w:spacing w:val="-2"/>
          <w:sz w:val="28"/>
          <w:szCs w:val="28"/>
          <w:lang w:val="en-US"/>
        </w:rPr>
        <w:t>1</w:t>
      </w:r>
      <w:r w:rsidR="004B181F" w:rsidRPr="00C4286B">
        <w:rPr>
          <w:rFonts w:asciiTheme="majorHAnsi" w:hAnsiTheme="majorHAnsi" w:cstheme="majorHAnsi"/>
          <w:bCs/>
          <w:color w:val="000000" w:themeColor="text1"/>
          <w:spacing w:val="-2"/>
          <w:sz w:val="28"/>
          <w:szCs w:val="28"/>
          <w:lang w:val="en-US"/>
        </w:rPr>
        <w:t xml:space="preserve">. </w:t>
      </w:r>
      <w:r w:rsidR="00B638A5" w:rsidRPr="00C4286B">
        <w:rPr>
          <w:rFonts w:asciiTheme="majorHAnsi" w:hAnsiTheme="majorHAnsi" w:cstheme="majorHAnsi"/>
          <w:bCs/>
          <w:color w:val="000000" w:themeColor="text1"/>
          <w:spacing w:val="-2"/>
          <w:sz w:val="28"/>
          <w:szCs w:val="28"/>
          <w:lang w:val="en-US"/>
        </w:rPr>
        <w:t>C</w:t>
      </w:r>
      <w:r w:rsidR="004B181F" w:rsidRPr="00C4286B">
        <w:rPr>
          <w:rFonts w:asciiTheme="majorHAnsi" w:hAnsiTheme="majorHAnsi" w:cstheme="majorHAnsi"/>
          <w:bCs/>
          <w:color w:val="000000" w:themeColor="text1"/>
          <w:spacing w:val="-2"/>
          <w:sz w:val="28"/>
          <w:szCs w:val="28"/>
          <w:lang w:val="en-US"/>
        </w:rPr>
        <w:t xml:space="preserve">ác </w:t>
      </w:r>
      <w:r w:rsidR="00553094" w:rsidRPr="00C4286B">
        <w:rPr>
          <w:rFonts w:asciiTheme="majorHAnsi" w:hAnsiTheme="majorHAnsi" w:cstheme="majorHAnsi"/>
          <w:bCs/>
          <w:color w:val="000000" w:themeColor="text1"/>
          <w:spacing w:val="-2"/>
          <w:sz w:val="28"/>
          <w:szCs w:val="28"/>
          <w:lang w:val="en-US"/>
        </w:rPr>
        <w:t xml:space="preserve">sở, ngành </w:t>
      </w:r>
      <w:r w:rsidR="00713F48" w:rsidRPr="00C4286B">
        <w:rPr>
          <w:rFonts w:asciiTheme="majorHAnsi" w:hAnsiTheme="majorHAnsi" w:cstheme="majorHAnsi"/>
          <w:bCs/>
          <w:color w:val="000000" w:themeColor="text1"/>
          <w:spacing w:val="-2"/>
          <w:sz w:val="28"/>
          <w:szCs w:val="28"/>
          <w:lang w:val="en-US"/>
        </w:rPr>
        <w:t>t</w:t>
      </w:r>
      <w:r w:rsidR="0093184E" w:rsidRPr="00C4286B">
        <w:rPr>
          <w:rFonts w:asciiTheme="majorHAnsi" w:hAnsiTheme="majorHAnsi" w:cstheme="majorHAnsi"/>
          <w:bCs/>
          <w:color w:val="000000" w:themeColor="text1"/>
          <w:spacing w:val="-2"/>
          <w:sz w:val="28"/>
          <w:szCs w:val="28"/>
          <w:lang w:val="en-US"/>
        </w:rPr>
        <w:t>ỉnh</w:t>
      </w:r>
      <w:r w:rsidR="00BE1E00" w:rsidRPr="00C4286B">
        <w:rPr>
          <w:rFonts w:asciiTheme="majorHAnsi" w:hAnsiTheme="majorHAnsi" w:cstheme="majorHAnsi"/>
          <w:bCs/>
          <w:color w:val="000000" w:themeColor="text1"/>
          <w:spacing w:val="-2"/>
          <w:sz w:val="28"/>
          <w:szCs w:val="28"/>
          <w:lang w:val="en-US"/>
        </w:rPr>
        <w:t>,</w:t>
      </w:r>
      <w:r w:rsidR="005D5055" w:rsidRPr="00C4286B">
        <w:rPr>
          <w:rFonts w:asciiTheme="majorHAnsi" w:hAnsiTheme="majorHAnsi" w:cstheme="majorHAnsi"/>
          <w:bCs/>
          <w:color w:val="000000" w:themeColor="text1"/>
          <w:spacing w:val="-2"/>
          <w:sz w:val="28"/>
          <w:szCs w:val="28"/>
          <w:lang w:val="en-US"/>
        </w:rPr>
        <w:t xml:space="preserve"> </w:t>
      </w:r>
      <w:r w:rsidR="00C85BA6" w:rsidRPr="00C4286B">
        <w:rPr>
          <w:rFonts w:asciiTheme="majorHAnsi" w:hAnsiTheme="majorHAnsi" w:cstheme="majorHAnsi"/>
          <w:bCs/>
          <w:color w:val="000000" w:themeColor="text1"/>
          <w:spacing w:val="-2"/>
          <w:sz w:val="28"/>
          <w:szCs w:val="28"/>
          <w:lang w:val="en-US"/>
        </w:rPr>
        <w:t xml:space="preserve">Chủ tịch Ủy ban nhân dân cấp xã </w:t>
      </w:r>
      <w:r w:rsidR="008D4C64" w:rsidRPr="00C4286B">
        <w:rPr>
          <w:rFonts w:asciiTheme="majorHAnsi" w:hAnsiTheme="majorHAnsi" w:cstheme="majorHAnsi"/>
          <w:bCs/>
          <w:color w:val="000000" w:themeColor="text1"/>
          <w:spacing w:val="-2"/>
          <w:sz w:val="28"/>
          <w:szCs w:val="28"/>
          <w:lang w:val="en-US"/>
        </w:rPr>
        <w:t xml:space="preserve">thực hiện </w:t>
      </w:r>
      <w:r w:rsidR="00C85BA6" w:rsidRPr="00C4286B">
        <w:rPr>
          <w:rFonts w:asciiTheme="majorHAnsi" w:hAnsiTheme="majorHAnsi" w:cstheme="majorHAnsi"/>
          <w:bCs/>
          <w:color w:val="000000" w:themeColor="text1"/>
          <w:spacing w:val="-2"/>
          <w:sz w:val="28"/>
          <w:szCs w:val="28"/>
          <w:lang w:val="en-US"/>
        </w:rPr>
        <w:t xml:space="preserve">đền bù chi phí đào tạo và biệt phái viên chức </w:t>
      </w:r>
      <w:r w:rsidR="00ED33D9" w:rsidRPr="00C4286B">
        <w:rPr>
          <w:rFonts w:asciiTheme="majorHAnsi" w:hAnsiTheme="majorHAnsi" w:cstheme="majorHAnsi"/>
          <w:bCs/>
          <w:color w:val="000000" w:themeColor="text1"/>
          <w:spacing w:val="-2"/>
          <w:sz w:val="28"/>
          <w:szCs w:val="28"/>
          <w:lang w:val="en-US"/>
        </w:rPr>
        <w:t xml:space="preserve">là người đứng đầu, cấp phó người đứng đầu </w:t>
      </w:r>
      <w:r w:rsidR="008D4C64" w:rsidRPr="00C4286B">
        <w:rPr>
          <w:rFonts w:asciiTheme="majorHAnsi" w:hAnsiTheme="majorHAnsi" w:cstheme="majorHAnsi"/>
          <w:bCs/>
          <w:color w:val="000000" w:themeColor="text1"/>
          <w:spacing w:val="-2"/>
          <w:sz w:val="28"/>
          <w:szCs w:val="28"/>
          <w:lang w:val="en-US"/>
        </w:rPr>
        <w:t xml:space="preserve">tại các đơn vị sự nghiệp </w:t>
      </w:r>
      <w:r w:rsidR="006723F5" w:rsidRPr="00C4286B">
        <w:rPr>
          <w:rFonts w:asciiTheme="majorHAnsi" w:hAnsiTheme="majorHAnsi" w:cstheme="majorHAnsi"/>
          <w:color w:val="000000" w:themeColor="text1"/>
          <w:spacing w:val="-2"/>
          <w:sz w:val="28"/>
          <w:szCs w:val="28"/>
          <w:lang w:val="en-US"/>
        </w:rPr>
        <w:t>công lập tự bảo đảm một phần chi thường xuyên</w:t>
      </w:r>
      <w:r w:rsidR="008D4C64" w:rsidRPr="00C4286B">
        <w:rPr>
          <w:rFonts w:asciiTheme="majorHAnsi" w:hAnsiTheme="majorHAnsi" w:cstheme="majorHAnsi"/>
          <w:bCs/>
          <w:color w:val="000000" w:themeColor="text1"/>
          <w:spacing w:val="-2"/>
          <w:sz w:val="28"/>
          <w:szCs w:val="28"/>
          <w:lang w:val="en-US"/>
        </w:rPr>
        <w:t xml:space="preserve">, </w:t>
      </w:r>
      <w:r w:rsidR="006723F5" w:rsidRPr="00C4286B">
        <w:rPr>
          <w:rFonts w:asciiTheme="majorHAnsi" w:hAnsiTheme="majorHAnsi" w:cstheme="majorHAnsi"/>
          <w:color w:val="000000" w:themeColor="text1"/>
          <w:spacing w:val="-2"/>
          <w:sz w:val="28"/>
          <w:szCs w:val="28"/>
          <w:lang w:val="en-US"/>
        </w:rPr>
        <w:t>đơn vị sự nghiệp công lập do Nhà nước bảo đảm chi thường xuyên</w:t>
      </w:r>
      <w:r w:rsidR="00B101CC" w:rsidRPr="00C4286B">
        <w:rPr>
          <w:rFonts w:asciiTheme="majorHAnsi" w:hAnsiTheme="majorHAnsi" w:cstheme="majorHAnsi"/>
          <w:bCs/>
          <w:color w:val="000000" w:themeColor="text1"/>
          <w:spacing w:val="-2"/>
          <w:sz w:val="28"/>
          <w:szCs w:val="28"/>
          <w:lang w:val="en-US"/>
        </w:rPr>
        <w:t xml:space="preserve"> thuộc phạm vi quản lý</w:t>
      </w:r>
      <w:r w:rsidR="00795836" w:rsidRPr="00C4286B">
        <w:rPr>
          <w:rFonts w:asciiTheme="majorHAnsi" w:hAnsiTheme="majorHAnsi" w:cstheme="majorHAnsi"/>
          <w:bCs/>
          <w:color w:val="000000" w:themeColor="text1"/>
          <w:spacing w:val="-2"/>
          <w:sz w:val="28"/>
          <w:szCs w:val="28"/>
          <w:lang w:val="en-US"/>
        </w:rPr>
        <w:t>.</w:t>
      </w:r>
    </w:p>
    <w:p w14:paraId="6C48F0E3" w14:textId="26775085" w:rsidR="00D26BBF" w:rsidRPr="00C4286B" w:rsidRDefault="00127A2E" w:rsidP="009A53DE">
      <w:pPr>
        <w:spacing w:before="120" w:after="120"/>
        <w:ind w:firstLine="709"/>
        <w:jc w:val="both"/>
        <w:rPr>
          <w:rFonts w:asciiTheme="majorHAnsi" w:hAnsiTheme="majorHAnsi" w:cstheme="majorHAnsi"/>
          <w:bCs/>
          <w:color w:val="000000" w:themeColor="text1"/>
          <w:sz w:val="28"/>
          <w:szCs w:val="28"/>
          <w:lang w:val="en-US"/>
        </w:rPr>
      </w:pPr>
      <w:r w:rsidRPr="00C4286B">
        <w:rPr>
          <w:rFonts w:asciiTheme="majorHAnsi" w:hAnsiTheme="majorHAnsi" w:cstheme="majorHAnsi"/>
          <w:bCs/>
          <w:color w:val="000000" w:themeColor="text1"/>
          <w:sz w:val="28"/>
          <w:szCs w:val="28"/>
          <w:lang w:val="en-US"/>
        </w:rPr>
        <w:t>2</w:t>
      </w:r>
      <w:r w:rsidR="00D26BBF" w:rsidRPr="00C4286B">
        <w:rPr>
          <w:rFonts w:asciiTheme="majorHAnsi" w:hAnsiTheme="majorHAnsi" w:cstheme="majorHAnsi"/>
          <w:bCs/>
          <w:color w:val="000000" w:themeColor="text1"/>
          <w:sz w:val="28"/>
          <w:szCs w:val="28"/>
          <w:lang w:val="en-US"/>
        </w:rPr>
        <w:t xml:space="preserve">. </w:t>
      </w:r>
      <w:r w:rsidR="00B638A5" w:rsidRPr="00C4286B">
        <w:rPr>
          <w:rFonts w:asciiTheme="majorHAnsi" w:hAnsiTheme="majorHAnsi" w:cstheme="majorHAnsi"/>
          <w:bCs/>
          <w:color w:val="000000" w:themeColor="text1"/>
          <w:sz w:val="28"/>
          <w:szCs w:val="28"/>
          <w:lang w:val="en-US"/>
        </w:rPr>
        <w:t>C</w:t>
      </w:r>
      <w:r w:rsidR="00D26BBF" w:rsidRPr="00C4286B">
        <w:rPr>
          <w:rFonts w:asciiTheme="majorHAnsi" w:hAnsiTheme="majorHAnsi" w:cstheme="majorHAnsi"/>
          <w:bCs/>
          <w:color w:val="000000" w:themeColor="text1"/>
          <w:sz w:val="28"/>
          <w:szCs w:val="28"/>
          <w:lang w:val="en-US"/>
        </w:rPr>
        <w:t xml:space="preserve">ác </w:t>
      </w:r>
      <w:r w:rsidR="00D936A8" w:rsidRPr="00C4286B">
        <w:rPr>
          <w:rFonts w:asciiTheme="majorHAnsi" w:hAnsiTheme="majorHAnsi" w:cstheme="majorHAnsi"/>
          <w:bCs/>
          <w:color w:val="000000" w:themeColor="text1"/>
          <w:sz w:val="28"/>
          <w:szCs w:val="28"/>
          <w:lang w:val="en-US"/>
        </w:rPr>
        <w:t xml:space="preserve">đơn vị sự nghiệp </w:t>
      </w:r>
      <w:r w:rsidR="00D936A8" w:rsidRPr="00C4286B">
        <w:rPr>
          <w:rFonts w:asciiTheme="majorHAnsi" w:hAnsiTheme="majorHAnsi" w:cstheme="majorHAnsi"/>
          <w:color w:val="000000" w:themeColor="text1"/>
          <w:sz w:val="28"/>
          <w:szCs w:val="28"/>
          <w:lang w:val="en-US"/>
        </w:rPr>
        <w:t>công lập tự bảo đảm một phần chi thường xuyên</w:t>
      </w:r>
      <w:r w:rsidR="00D936A8" w:rsidRPr="00C4286B">
        <w:rPr>
          <w:rFonts w:asciiTheme="majorHAnsi" w:hAnsiTheme="majorHAnsi" w:cstheme="majorHAnsi"/>
          <w:bCs/>
          <w:color w:val="000000" w:themeColor="text1"/>
          <w:sz w:val="28"/>
          <w:szCs w:val="28"/>
          <w:lang w:val="en-US"/>
        </w:rPr>
        <w:t xml:space="preserve">, </w:t>
      </w:r>
      <w:r w:rsidR="00D936A8" w:rsidRPr="00C4286B">
        <w:rPr>
          <w:rFonts w:asciiTheme="majorHAnsi" w:hAnsiTheme="majorHAnsi" w:cstheme="majorHAnsi"/>
          <w:color w:val="000000" w:themeColor="text1"/>
          <w:sz w:val="28"/>
          <w:szCs w:val="28"/>
          <w:lang w:val="en-US"/>
        </w:rPr>
        <w:t>đơn vị sự nghiệp công lập do Nhà nước bảo đảm chi thường xuyên</w:t>
      </w:r>
      <w:r w:rsidR="00E62006" w:rsidRPr="00C4286B">
        <w:rPr>
          <w:rFonts w:asciiTheme="majorHAnsi" w:hAnsiTheme="majorHAnsi" w:cstheme="majorHAnsi"/>
          <w:color w:val="000000" w:themeColor="text1"/>
          <w:sz w:val="28"/>
          <w:szCs w:val="28"/>
          <w:lang w:val="en-US"/>
        </w:rPr>
        <w:t xml:space="preserve"> </w:t>
      </w:r>
      <w:r w:rsidR="00D26BBF" w:rsidRPr="00C4286B">
        <w:rPr>
          <w:rFonts w:asciiTheme="majorHAnsi" w:hAnsiTheme="majorHAnsi" w:cstheme="majorHAnsi"/>
          <w:bCs/>
          <w:color w:val="000000" w:themeColor="text1"/>
          <w:sz w:val="28"/>
          <w:szCs w:val="28"/>
          <w:lang w:val="en-US"/>
        </w:rPr>
        <w:t xml:space="preserve">thuộc </w:t>
      </w:r>
      <w:r w:rsidR="0034753C" w:rsidRPr="00C4286B">
        <w:rPr>
          <w:rFonts w:asciiTheme="majorHAnsi" w:hAnsiTheme="majorHAnsi" w:cstheme="majorHAnsi"/>
          <w:bCs/>
          <w:color w:val="000000" w:themeColor="text1"/>
          <w:sz w:val="28"/>
          <w:szCs w:val="28"/>
          <w:lang w:val="en-US"/>
        </w:rPr>
        <w:t>Ủy ban nhân dân tỉnh</w:t>
      </w:r>
      <w:r w:rsidR="00553094" w:rsidRPr="00C4286B">
        <w:rPr>
          <w:rFonts w:asciiTheme="majorHAnsi" w:hAnsiTheme="majorHAnsi" w:cstheme="majorHAnsi"/>
          <w:bCs/>
          <w:color w:val="000000" w:themeColor="text1"/>
          <w:sz w:val="28"/>
          <w:szCs w:val="28"/>
          <w:lang w:val="en-US"/>
        </w:rPr>
        <w:t xml:space="preserve"> </w:t>
      </w:r>
      <w:r w:rsidR="00DB15A0" w:rsidRPr="00C4286B">
        <w:rPr>
          <w:rFonts w:asciiTheme="majorHAnsi" w:hAnsiTheme="majorHAnsi" w:cstheme="majorHAnsi"/>
          <w:bCs/>
          <w:color w:val="000000" w:themeColor="text1"/>
          <w:sz w:val="28"/>
          <w:szCs w:val="28"/>
          <w:lang w:val="en-US"/>
        </w:rPr>
        <w:t>thực hiện</w:t>
      </w:r>
      <w:r w:rsidR="00553094" w:rsidRPr="00C4286B">
        <w:rPr>
          <w:rFonts w:asciiTheme="majorHAnsi" w:hAnsiTheme="majorHAnsi" w:cstheme="majorHAnsi"/>
          <w:bCs/>
          <w:color w:val="000000" w:themeColor="text1"/>
          <w:sz w:val="28"/>
          <w:szCs w:val="28"/>
          <w:lang w:val="en-US"/>
        </w:rPr>
        <w:t xml:space="preserve"> </w:t>
      </w:r>
      <w:r w:rsidR="00ED33D9" w:rsidRPr="00C4286B">
        <w:rPr>
          <w:rFonts w:asciiTheme="majorHAnsi" w:hAnsiTheme="majorHAnsi" w:cstheme="majorHAnsi"/>
          <w:bCs/>
          <w:color w:val="000000" w:themeColor="text1"/>
          <w:sz w:val="28"/>
          <w:szCs w:val="28"/>
          <w:lang w:val="en-US"/>
        </w:rPr>
        <w:t xml:space="preserve">quy định về đền bù chi phí đào tạo và biệt phái viên chức, trừ các chức danh cán bộ diện Ban Thường vụ </w:t>
      </w:r>
      <w:r w:rsidR="0093184E" w:rsidRPr="00C4286B">
        <w:rPr>
          <w:rFonts w:asciiTheme="majorHAnsi" w:hAnsiTheme="majorHAnsi" w:cstheme="majorHAnsi"/>
          <w:bCs/>
          <w:color w:val="000000" w:themeColor="text1"/>
          <w:sz w:val="28"/>
          <w:szCs w:val="28"/>
          <w:lang w:val="en-US"/>
        </w:rPr>
        <w:t>Tỉnh</w:t>
      </w:r>
      <w:r w:rsidR="00ED33D9" w:rsidRPr="00C4286B">
        <w:rPr>
          <w:rFonts w:asciiTheme="majorHAnsi" w:hAnsiTheme="majorHAnsi" w:cstheme="majorHAnsi"/>
          <w:bCs/>
          <w:color w:val="000000" w:themeColor="text1"/>
          <w:sz w:val="28"/>
          <w:szCs w:val="28"/>
          <w:lang w:val="en-US"/>
        </w:rPr>
        <w:t xml:space="preserve"> ủy quản lý</w:t>
      </w:r>
      <w:r w:rsidRPr="00C4286B">
        <w:rPr>
          <w:rFonts w:asciiTheme="majorHAnsi" w:hAnsiTheme="majorHAnsi" w:cstheme="majorHAnsi"/>
          <w:bCs/>
          <w:color w:val="000000" w:themeColor="text1"/>
          <w:sz w:val="28"/>
          <w:szCs w:val="28"/>
          <w:lang w:val="en-US"/>
        </w:rPr>
        <w:t>.</w:t>
      </w:r>
    </w:p>
    <w:p w14:paraId="2E8923E4" w14:textId="2D2A3090" w:rsidR="00ED33D9" w:rsidRPr="00C4286B" w:rsidRDefault="00BE1E00" w:rsidP="009A53DE">
      <w:pPr>
        <w:spacing w:before="120" w:after="120"/>
        <w:ind w:firstLine="709"/>
        <w:jc w:val="both"/>
        <w:rPr>
          <w:rFonts w:asciiTheme="majorHAnsi" w:hAnsiTheme="majorHAnsi" w:cstheme="majorHAnsi"/>
          <w:bCs/>
          <w:color w:val="000000" w:themeColor="text1"/>
          <w:sz w:val="28"/>
          <w:szCs w:val="28"/>
          <w:lang w:val="en-US"/>
        </w:rPr>
      </w:pPr>
      <w:bookmarkStart w:id="14" w:name="chuong_3_name"/>
      <w:r w:rsidRPr="00C4286B">
        <w:rPr>
          <w:rFonts w:asciiTheme="majorHAnsi" w:hAnsiTheme="majorHAnsi" w:cstheme="majorHAnsi"/>
          <w:bCs/>
          <w:color w:val="000000" w:themeColor="text1"/>
          <w:sz w:val="28"/>
          <w:szCs w:val="28"/>
          <w:lang w:val="en-US"/>
        </w:rPr>
        <w:t>3</w:t>
      </w:r>
      <w:r w:rsidR="00ED33D9" w:rsidRPr="00C4286B">
        <w:rPr>
          <w:rFonts w:asciiTheme="majorHAnsi" w:hAnsiTheme="majorHAnsi" w:cstheme="majorHAnsi"/>
          <w:bCs/>
          <w:color w:val="000000" w:themeColor="text1"/>
          <w:sz w:val="28"/>
          <w:szCs w:val="28"/>
          <w:lang w:val="en-US"/>
        </w:rPr>
        <w:t xml:space="preserve">. Các đơn vị sự nghiệp </w:t>
      </w:r>
      <w:r w:rsidR="00ED33D9" w:rsidRPr="00C4286B">
        <w:rPr>
          <w:rFonts w:asciiTheme="majorHAnsi" w:hAnsiTheme="majorHAnsi" w:cstheme="majorHAnsi"/>
          <w:color w:val="000000" w:themeColor="text1"/>
          <w:sz w:val="28"/>
          <w:szCs w:val="28"/>
          <w:lang w:val="en-US"/>
        </w:rPr>
        <w:t>công lập tự bảo đảm một phần chi thường xuyên</w:t>
      </w:r>
      <w:r w:rsidR="00ED33D9" w:rsidRPr="00C4286B">
        <w:rPr>
          <w:rFonts w:asciiTheme="majorHAnsi" w:hAnsiTheme="majorHAnsi" w:cstheme="majorHAnsi"/>
          <w:bCs/>
          <w:color w:val="000000" w:themeColor="text1"/>
          <w:sz w:val="28"/>
          <w:szCs w:val="28"/>
          <w:lang w:val="en-US"/>
        </w:rPr>
        <w:t xml:space="preserve">, </w:t>
      </w:r>
      <w:r w:rsidR="00ED33D9" w:rsidRPr="00C4286B">
        <w:rPr>
          <w:rFonts w:asciiTheme="majorHAnsi" w:hAnsiTheme="majorHAnsi" w:cstheme="majorHAnsi"/>
          <w:color w:val="000000" w:themeColor="text1"/>
          <w:sz w:val="28"/>
          <w:szCs w:val="28"/>
          <w:lang w:val="en-US"/>
        </w:rPr>
        <w:t xml:space="preserve">đơn vị sự nghiệp công lập do Nhà nước bảo đảm chi thường xuyên </w:t>
      </w:r>
      <w:r w:rsidR="00ED33D9" w:rsidRPr="00C4286B">
        <w:rPr>
          <w:rFonts w:asciiTheme="majorHAnsi" w:hAnsiTheme="majorHAnsi" w:cstheme="majorHAnsi"/>
          <w:bCs/>
          <w:color w:val="000000" w:themeColor="text1"/>
          <w:sz w:val="28"/>
          <w:szCs w:val="28"/>
          <w:lang w:val="en-US"/>
        </w:rPr>
        <w:t xml:space="preserve">thuộc sở, ngành </w:t>
      </w:r>
      <w:r w:rsidR="001A535A">
        <w:rPr>
          <w:rFonts w:asciiTheme="majorHAnsi" w:hAnsiTheme="majorHAnsi" w:cstheme="majorHAnsi"/>
          <w:bCs/>
          <w:color w:val="000000" w:themeColor="text1"/>
          <w:sz w:val="28"/>
          <w:szCs w:val="28"/>
          <w:lang w:val="en-US"/>
        </w:rPr>
        <w:t>t</w:t>
      </w:r>
      <w:r w:rsidR="0093184E" w:rsidRPr="00C4286B">
        <w:rPr>
          <w:rFonts w:asciiTheme="majorHAnsi" w:hAnsiTheme="majorHAnsi" w:cstheme="majorHAnsi"/>
          <w:bCs/>
          <w:color w:val="000000" w:themeColor="text1"/>
          <w:sz w:val="28"/>
          <w:szCs w:val="28"/>
          <w:lang w:val="en-US"/>
        </w:rPr>
        <w:t>ỉnh</w:t>
      </w:r>
      <w:r w:rsidR="00ED33D9" w:rsidRPr="00C4286B">
        <w:rPr>
          <w:rFonts w:asciiTheme="majorHAnsi" w:hAnsiTheme="majorHAnsi" w:cstheme="majorHAnsi"/>
          <w:bCs/>
          <w:color w:val="000000" w:themeColor="text1"/>
          <w:sz w:val="28"/>
          <w:szCs w:val="28"/>
          <w:lang w:val="en-US"/>
        </w:rPr>
        <w:t xml:space="preserve">, Ủy ban nhân dân cấp xã, đơn vị sự nghiệp công lập thuộc </w:t>
      </w:r>
      <w:r w:rsidR="0034753C" w:rsidRPr="00C4286B">
        <w:rPr>
          <w:rFonts w:asciiTheme="majorHAnsi" w:hAnsiTheme="majorHAnsi" w:cstheme="majorHAnsi"/>
          <w:bCs/>
          <w:color w:val="000000" w:themeColor="text1"/>
          <w:sz w:val="28"/>
          <w:szCs w:val="28"/>
          <w:lang w:val="en-US"/>
        </w:rPr>
        <w:t>Ủy ban nhân dân tỉnh</w:t>
      </w:r>
      <w:r w:rsidR="00EB475E" w:rsidRPr="00C4286B">
        <w:rPr>
          <w:rFonts w:asciiTheme="majorHAnsi" w:hAnsiTheme="majorHAnsi" w:cstheme="majorHAnsi"/>
          <w:bCs/>
          <w:color w:val="000000" w:themeColor="text1"/>
          <w:sz w:val="28"/>
          <w:szCs w:val="28"/>
          <w:lang w:val="en-US"/>
        </w:rPr>
        <w:t xml:space="preserve"> (nếu có)</w:t>
      </w:r>
      <w:r w:rsidR="00ED33D9" w:rsidRPr="00C4286B">
        <w:rPr>
          <w:rFonts w:asciiTheme="majorHAnsi" w:hAnsiTheme="majorHAnsi" w:cstheme="majorHAnsi"/>
          <w:bCs/>
          <w:color w:val="000000" w:themeColor="text1"/>
          <w:sz w:val="28"/>
          <w:szCs w:val="28"/>
          <w:lang w:val="en-US"/>
        </w:rPr>
        <w:t xml:space="preserve"> </w:t>
      </w:r>
      <w:r w:rsidR="008747EF" w:rsidRPr="00C4286B">
        <w:rPr>
          <w:rFonts w:asciiTheme="majorHAnsi" w:hAnsiTheme="majorHAnsi" w:cstheme="majorHAnsi"/>
          <w:bCs/>
          <w:color w:val="000000" w:themeColor="text1"/>
          <w:sz w:val="28"/>
          <w:szCs w:val="28"/>
          <w:lang w:val="en-US"/>
        </w:rPr>
        <w:t>thực hiện quy định về đền bù chi phí đào tạo và biệt phái viên chức</w:t>
      </w:r>
      <w:r w:rsidR="00ED33D9" w:rsidRPr="00C4286B">
        <w:rPr>
          <w:rFonts w:asciiTheme="majorHAnsi" w:hAnsiTheme="majorHAnsi" w:cstheme="majorHAnsi"/>
          <w:bCs/>
          <w:color w:val="000000" w:themeColor="text1"/>
          <w:sz w:val="28"/>
          <w:szCs w:val="28"/>
          <w:lang w:val="en-US"/>
        </w:rPr>
        <w:t>, trừ người đứng đầu, cấp phó người đứng đầu đơn vị sự nghiệp.</w:t>
      </w:r>
    </w:p>
    <w:p w14:paraId="27ADCFB9" w14:textId="39B97193" w:rsidR="007F71DA" w:rsidRPr="00C4286B" w:rsidRDefault="00127A2E" w:rsidP="009A53DE">
      <w:pPr>
        <w:spacing w:before="120" w:after="120"/>
        <w:ind w:firstLine="709"/>
        <w:jc w:val="both"/>
        <w:rPr>
          <w:rFonts w:asciiTheme="majorHAnsi" w:hAnsiTheme="majorHAnsi" w:cstheme="majorHAnsi"/>
          <w:b/>
          <w:bCs/>
          <w:color w:val="000000" w:themeColor="text1"/>
          <w:sz w:val="28"/>
          <w:szCs w:val="28"/>
          <w:lang w:val="en-US"/>
        </w:rPr>
      </w:pPr>
      <w:r w:rsidRPr="00C4286B">
        <w:rPr>
          <w:rFonts w:asciiTheme="majorHAnsi" w:hAnsiTheme="majorHAnsi" w:cstheme="majorHAnsi"/>
          <w:b/>
          <w:bCs/>
          <w:color w:val="000000" w:themeColor="text1"/>
          <w:sz w:val="28"/>
          <w:szCs w:val="28"/>
        </w:rPr>
        <w:t xml:space="preserve">Điều </w:t>
      </w:r>
      <w:r w:rsidR="00087899" w:rsidRPr="00C4286B">
        <w:rPr>
          <w:rFonts w:asciiTheme="majorHAnsi" w:hAnsiTheme="majorHAnsi" w:cstheme="majorHAnsi"/>
          <w:b/>
          <w:bCs/>
          <w:color w:val="000000" w:themeColor="text1"/>
          <w:sz w:val="28"/>
          <w:szCs w:val="28"/>
          <w:lang w:val="en-US"/>
        </w:rPr>
        <w:t>6</w:t>
      </w:r>
      <w:r w:rsidRPr="00C4286B">
        <w:rPr>
          <w:rFonts w:asciiTheme="majorHAnsi" w:hAnsiTheme="majorHAnsi" w:cstheme="majorHAnsi"/>
          <w:b/>
          <w:bCs/>
          <w:color w:val="000000" w:themeColor="text1"/>
          <w:sz w:val="28"/>
          <w:szCs w:val="28"/>
        </w:rPr>
        <w:t xml:space="preserve">. Phân cấp nhiệm vụ quản lý nhà nước về </w:t>
      </w:r>
      <w:r w:rsidR="007F71DA" w:rsidRPr="00C4286B">
        <w:rPr>
          <w:rFonts w:asciiTheme="majorHAnsi" w:hAnsiTheme="majorHAnsi" w:cstheme="majorHAnsi"/>
          <w:b/>
          <w:bCs/>
          <w:color w:val="000000" w:themeColor="text1"/>
          <w:sz w:val="28"/>
          <w:szCs w:val="28"/>
        </w:rPr>
        <w:t>ký kết hợp đồng thực hiện nhiệm vụ của công chức</w:t>
      </w:r>
    </w:p>
    <w:p w14:paraId="3C28A96A" w14:textId="1BB54910" w:rsidR="007F71DA" w:rsidRPr="00C4286B" w:rsidRDefault="00CF54E1" w:rsidP="009A53DE">
      <w:pPr>
        <w:spacing w:before="120" w:after="120"/>
        <w:ind w:firstLine="709"/>
        <w:jc w:val="both"/>
        <w:rPr>
          <w:rFonts w:asciiTheme="majorHAnsi" w:hAnsiTheme="majorHAnsi" w:cstheme="majorHAnsi"/>
          <w:bCs/>
          <w:color w:val="000000" w:themeColor="text1"/>
          <w:sz w:val="28"/>
          <w:szCs w:val="28"/>
          <w:lang w:val="en-US"/>
        </w:rPr>
      </w:pPr>
      <w:r w:rsidRPr="00C4286B">
        <w:rPr>
          <w:rFonts w:asciiTheme="majorHAnsi" w:hAnsiTheme="majorHAnsi" w:cstheme="majorHAnsi"/>
          <w:bCs/>
          <w:color w:val="000000" w:themeColor="text1"/>
          <w:sz w:val="28"/>
          <w:szCs w:val="28"/>
          <w:lang w:val="en-US"/>
        </w:rPr>
        <w:t>C</w:t>
      </w:r>
      <w:r w:rsidR="00127A2E" w:rsidRPr="00C4286B">
        <w:rPr>
          <w:rFonts w:asciiTheme="majorHAnsi" w:hAnsiTheme="majorHAnsi" w:cstheme="majorHAnsi"/>
          <w:bCs/>
          <w:color w:val="000000" w:themeColor="text1"/>
          <w:sz w:val="28"/>
          <w:szCs w:val="28"/>
          <w:lang w:val="en-US"/>
        </w:rPr>
        <w:t xml:space="preserve">ác sở, ngành </w:t>
      </w:r>
      <w:r w:rsidR="00713F48" w:rsidRPr="00C4286B">
        <w:rPr>
          <w:rFonts w:asciiTheme="majorHAnsi" w:hAnsiTheme="majorHAnsi" w:cstheme="majorHAnsi"/>
          <w:bCs/>
          <w:color w:val="000000" w:themeColor="text1"/>
          <w:sz w:val="28"/>
          <w:szCs w:val="28"/>
          <w:lang w:val="en-US"/>
        </w:rPr>
        <w:t>t</w:t>
      </w:r>
      <w:r w:rsidR="0093184E" w:rsidRPr="00C4286B">
        <w:rPr>
          <w:rFonts w:asciiTheme="majorHAnsi" w:hAnsiTheme="majorHAnsi" w:cstheme="majorHAnsi"/>
          <w:bCs/>
          <w:color w:val="000000" w:themeColor="text1"/>
          <w:sz w:val="28"/>
          <w:szCs w:val="28"/>
          <w:lang w:val="en-US"/>
        </w:rPr>
        <w:t>ỉnh</w:t>
      </w:r>
      <w:r w:rsidR="007F71DA" w:rsidRPr="00C4286B">
        <w:rPr>
          <w:rFonts w:asciiTheme="majorHAnsi" w:hAnsiTheme="majorHAnsi" w:cstheme="majorHAnsi"/>
          <w:bCs/>
          <w:color w:val="000000" w:themeColor="text1"/>
          <w:sz w:val="28"/>
          <w:szCs w:val="28"/>
          <w:lang w:val="en-US"/>
        </w:rPr>
        <w:t xml:space="preserve">, Chủ tịch Ủy ban nhân dân cấp xã </w:t>
      </w:r>
      <w:r w:rsidR="00EE37AD" w:rsidRPr="00C4286B">
        <w:rPr>
          <w:rFonts w:asciiTheme="majorHAnsi" w:hAnsiTheme="majorHAnsi" w:cstheme="majorHAnsi"/>
          <w:bCs/>
          <w:color w:val="000000" w:themeColor="text1"/>
          <w:sz w:val="28"/>
          <w:szCs w:val="28"/>
          <w:lang w:val="en-US"/>
        </w:rPr>
        <w:t>ký kết hợp đồng thực hiện nhiệm vụ của công chức theo khoản 3 Điều 4 Nghị định số 173/2025/NĐ-CP của Chính phủ, gồm công việc chuyên môn, nghiệp vụ hoặc hỗ trợ phục vụ mà nguồn nhân lực hiện có chưa đáp ứng được, nhằm phục vụ nội bộ cho hoạt động cơ quan, tổ chức, đơn vị do người đứng đầu cơ quan sử dụng công chức quyết định theo yêu cầu thực hiện kế hoạch công tác</w:t>
      </w:r>
      <w:r w:rsidR="007F71DA" w:rsidRPr="00C4286B">
        <w:rPr>
          <w:rFonts w:asciiTheme="majorHAnsi" w:hAnsiTheme="majorHAnsi" w:cstheme="majorHAnsi"/>
          <w:bCs/>
          <w:color w:val="000000" w:themeColor="text1"/>
          <w:sz w:val="28"/>
          <w:szCs w:val="28"/>
          <w:lang w:val="en-US"/>
        </w:rPr>
        <w:t>.</w:t>
      </w:r>
    </w:p>
    <w:p w14:paraId="4DC93F95" w14:textId="46DCA380" w:rsidR="00127A2E" w:rsidRPr="00C4286B" w:rsidRDefault="00127A2E" w:rsidP="009A53DE">
      <w:pPr>
        <w:spacing w:before="120"/>
        <w:ind w:firstLine="709"/>
        <w:jc w:val="center"/>
        <w:rPr>
          <w:rFonts w:asciiTheme="majorHAnsi" w:hAnsiTheme="majorHAnsi" w:cstheme="majorHAnsi"/>
          <w:color w:val="000000" w:themeColor="text1"/>
          <w:sz w:val="28"/>
          <w:szCs w:val="28"/>
          <w:lang w:val="en-US"/>
        </w:rPr>
      </w:pPr>
      <w:r w:rsidRPr="00C4286B">
        <w:rPr>
          <w:rFonts w:asciiTheme="majorHAnsi" w:hAnsiTheme="majorHAnsi" w:cstheme="majorHAnsi"/>
          <w:b/>
          <w:bCs/>
          <w:color w:val="000000" w:themeColor="text1"/>
          <w:sz w:val="28"/>
          <w:szCs w:val="28"/>
        </w:rPr>
        <w:t xml:space="preserve">Chương </w:t>
      </w:r>
      <w:r w:rsidR="00205D92" w:rsidRPr="00C4286B">
        <w:rPr>
          <w:rFonts w:asciiTheme="majorHAnsi" w:hAnsiTheme="majorHAnsi" w:cstheme="majorHAnsi"/>
          <w:b/>
          <w:bCs/>
          <w:color w:val="000000" w:themeColor="text1"/>
          <w:sz w:val="28"/>
          <w:szCs w:val="28"/>
          <w:lang w:val="en-US"/>
        </w:rPr>
        <w:t>III</w:t>
      </w:r>
    </w:p>
    <w:p w14:paraId="5F5B89E4" w14:textId="263E33B4" w:rsidR="00003D0D" w:rsidRPr="00C4286B" w:rsidRDefault="00003D0D" w:rsidP="009A53DE">
      <w:pPr>
        <w:spacing w:after="120"/>
        <w:ind w:firstLine="709"/>
        <w:jc w:val="center"/>
        <w:rPr>
          <w:rFonts w:asciiTheme="majorHAnsi" w:hAnsiTheme="majorHAnsi" w:cstheme="majorHAnsi"/>
          <w:b/>
          <w:bCs/>
          <w:color w:val="000000" w:themeColor="text1"/>
          <w:sz w:val="28"/>
          <w:szCs w:val="28"/>
          <w:lang w:val="en-US"/>
        </w:rPr>
      </w:pPr>
      <w:bookmarkStart w:id="15" w:name="dieu_15"/>
      <w:bookmarkEnd w:id="14"/>
      <w:r w:rsidRPr="00C4286B">
        <w:rPr>
          <w:rFonts w:asciiTheme="majorHAnsi" w:hAnsiTheme="majorHAnsi" w:cstheme="majorHAnsi"/>
          <w:b/>
          <w:bCs/>
          <w:color w:val="000000" w:themeColor="text1"/>
          <w:sz w:val="28"/>
          <w:szCs w:val="28"/>
          <w:lang w:val="en-US"/>
        </w:rPr>
        <w:t>TỔ CHỨC THỰC HIỆN</w:t>
      </w:r>
    </w:p>
    <w:p w14:paraId="277ED842" w14:textId="7173F215" w:rsidR="00AC2311" w:rsidRPr="00C4286B" w:rsidRDefault="00A21005" w:rsidP="009A53DE">
      <w:pPr>
        <w:spacing w:before="120" w:after="120"/>
        <w:ind w:firstLine="709"/>
        <w:jc w:val="both"/>
        <w:rPr>
          <w:rFonts w:asciiTheme="majorHAnsi" w:hAnsiTheme="majorHAnsi" w:cstheme="majorHAnsi"/>
          <w:color w:val="000000" w:themeColor="text1"/>
          <w:sz w:val="28"/>
          <w:szCs w:val="28"/>
        </w:rPr>
      </w:pPr>
      <w:r w:rsidRPr="00C4286B">
        <w:rPr>
          <w:rFonts w:asciiTheme="majorHAnsi" w:hAnsiTheme="majorHAnsi" w:cstheme="majorHAnsi"/>
          <w:b/>
          <w:bCs/>
          <w:color w:val="000000" w:themeColor="text1"/>
          <w:sz w:val="28"/>
          <w:szCs w:val="28"/>
        </w:rPr>
        <w:t>Điều</w:t>
      </w:r>
      <w:r w:rsidR="006D3190" w:rsidRPr="00C4286B">
        <w:rPr>
          <w:rFonts w:asciiTheme="majorHAnsi" w:hAnsiTheme="majorHAnsi" w:cstheme="majorHAnsi"/>
          <w:b/>
          <w:bCs/>
          <w:color w:val="000000" w:themeColor="text1"/>
          <w:sz w:val="28"/>
          <w:szCs w:val="28"/>
          <w:lang w:val="en-US"/>
        </w:rPr>
        <w:t xml:space="preserve"> 7</w:t>
      </w:r>
      <w:r w:rsidRPr="00C4286B">
        <w:rPr>
          <w:rFonts w:asciiTheme="majorHAnsi" w:hAnsiTheme="majorHAnsi" w:cstheme="majorHAnsi"/>
          <w:b/>
          <w:bCs/>
          <w:color w:val="000000" w:themeColor="text1"/>
          <w:sz w:val="28"/>
          <w:szCs w:val="28"/>
        </w:rPr>
        <w:t xml:space="preserve">. </w:t>
      </w:r>
      <w:bookmarkStart w:id="16" w:name="dieu_16"/>
      <w:bookmarkEnd w:id="15"/>
      <w:r w:rsidRPr="00C4286B">
        <w:rPr>
          <w:rFonts w:asciiTheme="majorHAnsi" w:hAnsiTheme="majorHAnsi" w:cstheme="majorHAnsi"/>
          <w:b/>
          <w:bCs/>
          <w:color w:val="000000" w:themeColor="text1"/>
          <w:sz w:val="28"/>
          <w:szCs w:val="28"/>
        </w:rPr>
        <w:t>Điều khoản chuyển tiếp</w:t>
      </w:r>
      <w:bookmarkEnd w:id="16"/>
    </w:p>
    <w:p w14:paraId="483B306C" w14:textId="1CFFF410" w:rsidR="00AC2311" w:rsidRPr="00C4286B" w:rsidRDefault="00A21005" w:rsidP="009A53DE">
      <w:pPr>
        <w:spacing w:before="120" w:after="120"/>
        <w:ind w:firstLine="709"/>
        <w:jc w:val="both"/>
        <w:rPr>
          <w:rFonts w:asciiTheme="majorHAnsi" w:hAnsiTheme="majorHAnsi" w:cstheme="majorHAnsi"/>
          <w:color w:val="000000" w:themeColor="text1"/>
          <w:sz w:val="28"/>
          <w:szCs w:val="28"/>
        </w:rPr>
      </w:pPr>
      <w:r w:rsidRPr="00C4286B">
        <w:rPr>
          <w:rFonts w:asciiTheme="majorHAnsi" w:hAnsiTheme="majorHAnsi" w:cstheme="majorHAnsi"/>
          <w:color w:val="000000" w:themeColor="text1"/>
          <w:sz w:val="28"/>
          <w:szCs w:val="28"/>
        </w:rPr>
        <w:t>1. Nhiệm vụ đang được người có thẩm quyền phân cấp</w:t>
      </w:r>
      <w:r w:rsidR="00BE1E00" w:rsidRPr="00C4286B">
        <w:rPr>
          <w:rFonts w:asciiTheme="majorHAnsi" w:hAnsiTheme="majorHAnsi" w:cstheme="majorHAnsi"/>
          <w:color w:val="000000" w:themeColor="text1"/>
          <w:sz w:val="28"/>
          <w:szCs w:val="28"/>
          <w:lang w:val="en-US"/>
        </w:rPr>
        <w:t xml:space="preserve">, ủy quyền </w:t>
      </w:r>
      <w:r w:rsidR="00EA1DCE" w:rsidRPr="00C4286B">
        <w:rPr>
          <w:rFonts w:asciiTheme="majorHAnsi" w:hAnsiTheme="majorHAnsi" w:cstheme="majorHAnsi"/>
          <w:color w:val="000000" w:themeColor="text1"/>
          <w:sz w:val="28"/>
          <w:szCs w:val="28"/>
          <w:lang w:val="en-US"/>
        </w:rPr>
        <w:t xml:space="preserve">giải quyết </w:t>
      </w:r>
      <w:r w:rsidRPr="00C4286B">
        <w:rPr>
          <w:rFonts w:asciiTheme="majorHAnsi" w:hAnsiTheme="majorHAnsi" w:cstheme="majorHAnsi"/>
          <w:color w:val="000000" w:themeColor="text1"/>
          <w:sz w:val="28"/>
          <w:szCs w:val="28"/>
        </w:rPr>
        <w:t xml:space="preserve">và đã thực hiện một phần nhưng chưa hoàn thành trước thời điểm </w:t>
      </w:r>
      <w:r w:rsidR="005A3746" w:rsidRPr="00C4286B">
        <w:rPr>
          <w:rFonts w:asciiTheme="majorHAnsi" w:hAnsiTheme="majorHAnsi" w:cstheme="majorHAnsi"/>
          <w:color w:val="000000" w:themeColor="text1"/>
          <w:sz w:val="28"/>
          <w:szCs w:val="28"/>
          <w:lang w:val="en-US"/>
        </w:rPr>
        <w:t>Quyết định</w:t>
      </w:r>
      <w:r w:rsidRPr="00C4286B">
        <w:rPr>
          <w:rFonts w:asciiTheme="majorHAnsi" w:hAnsiTheme="majorHAnsi" w:cstheme="majorHAnsi"/>
          <w:color w:val="000000" w:themeColor="text1"/>
          <w:sz w:val="28"/>
          <w:szCs w:val="28"/>
        </w:rPr>
        <w:t xml:space="preserve"> này có hiệu lực thì tiếp tục thực hiện, giải quyết.</w:t>
      </w:r>
    </w:p>
    <w:p w14:paraId="21BD6DE9" w14:textId="01637515" w:rsidR="00AC2311" w:rsidRPr="00C4286B" w:rsidRDefault="00A21005" w:rsidP="009A53DE">
      <w:pPr>
        <w:spacing w:before="120" w:after="120"/>
        <w:ind w:firstLine="709"/>
        <w:jc w:val="both"/>
        <w:rPr>
          <w:rFonts w:asciiTheme="majorHAnsi" w:hAnsiTheme="majorHAnsi" w:cstheme="majorHAnsi"/>
          <w:color w:val="000000" w:themeColor="text1"/>
          <w:sz w:val="28"/>
          <w:szCs w:val="28"/>
        </w:rPr>
      </w:pPr>
      <w:r w:rsidRPr="00C4286B">
        <w:rPr>
          <w:rFonts w:asciiTheme="majorHAnsi" w:hAnsiTheme="majorHAnsi" w:cstheme="majorHAnsi"/>
          <w:color w:val="000000" w:themeColor="text1"/>
          <w:sz w:val="28"/>
          <w:szCs w:val="28"/>
        </w:rPr>
        <w:t>2. Văn bản</w:t>
      </w:r>
      <w:r w:rsidR="005A3746" w:rsidRPr="00C4286B">
        <w:rPr>
          <w:rFonts w:asciiTheme="majorHAnsi" w:hAnsiTheme="majorHAnsi" w:cstheme="majorHAnsi"/>
          <w:color w:val="000000" w:themeColor="text1"/>
          <w:sz w:val="28"/>
          <w:szCs w:val="28"/>
          <w:lang w:val="en-US"/>
        </w:rPr>
        <w:t xml:space="preserve"> </w:t>
      </w:r>
      <w:r w:rsidRPr="00C4286B">
        <w:rPr>
          <w:rFonts w:asciiTheme="majorHAnsi" w:hAnsiTheme="majorHAnsi" w:cstheme="majorHAnsi"/>
          <w:color w:val="000000" w:themeColor="text1"/>
          <w:sz w:val="28"/>
          <w:szCs w:val="28"/>
        </w:rPr>
        <w:t xml:space="preserve">đã được người có thẩm quyền phân cấp ban hành trước ngày </w:t>
      </w:r>
      <w:r w:rsidR="005A3746" w:rsidRPr="00C4286B">
        <w:rPr>
          <w:rFonts w:asciiTheme="majorHAnsi" w:hAnsiTheme="majorHAnsi" w:cstheme="majorHAnsi"/>
          <w:color w:val="000000" w:themeColor="text1"/>
          <w:sz w:val="28"/>
          <w:szCs w:val="28"/>
          <w:lang w:val="en-US"/>
        </w:rPr>
        <w:t>Quyết</w:t>
      </w:r>
      <w:r w:rsidRPr="00C4286B">
        <w:rPr>
          <w:rFonts w:asciiTheme="majorHAnsi" w:hAnsiTheme="majorHAnsi" w:cstheme="majorHAnsi"/>
          <w:color w:val="000000" w:themeColor="text1"/>
          <w:sz w:val="28"/>
          <w:szCs w:val="28"/>
        </w:rPr>
        <w:t xml:space="preserve"> định này có hiệu lực thi hành và chưa hết hiệu lực hoặc chưa hết thời hạn thì tiếp tục được áp dụng, sử dụng theo thời hạn ghi trên văn bản</w:t>
      </w:r>
      <w:r w:rsidR="005A3746" w:rsidRPr="00C4286B">
        <w:rPr>
          <w:rFonts w:asciiTheme="majorHAnsi" w:hAnsiTheme="majorHAnsi" w:cstheme="majorHAnsi"/>
          <w:color w:val="000000" w:themeColor="text1"/>
          <w:sz w:val="28"/>
          <w:szCs w:val="28"/>
          <w:lang w:val="en-US"/>
        </w:rPr>
        <w:t xml:space="preserve"> </w:t>
      </w:r>
      <w:r w:rsidRPr="00C4286B">
        <w:rPr>
          <w:rFonts w:asciiTheme="majorHAnsi" w:hAnsiTheme="majorHAnsi" w:cstheme="majorHAnsi"/>
          <w:color w:val="000000" w:themeColor="text1"/>
          <w:sz w:val="28"/>
          <w:szCs w:val="28"/>
        </w:rPr>
        <w:t>đó cho đến khi hết thời hạn.</w:t>
      </w:r>
    </w:p>
    <w:p w14:paraId="755CB356" w14:textId="703F1165" w:rsidR="00D42E48" w:rsidRPr="00C4286B" w:rsidRDefault="00D42E48" w:rsidP="009A53DE">
      <w:pPr>
        <w:spacing w:before="120" w:after="120"/>
        <w:ind w:firstLine="709"/>
        <w:jc w:val="both"/>
        <w:rPr>
          <w:rFonts w:asciiTheme="majorHAnsi" w:hAnsiTheme="majorHAnsi" w:cstheme="majorHAnsi"/>
          <w:color w:val="000000" w:themeColor="text1"/>
          <w:sz w:val="28"/>
          <w:szCs w:val="28"/>
        </w:rPr>
      </w:pPr>
      <w:r w:rsidRPr="00C4286B">
        <w:rPr>
          <w:rFonts w:asciiTheme="majorHAnsi" w:hAnsiTheme="majorHAnsi" w:cstheme="majorHAnsi"/>
          <w:color w:val="000000" w:themeColor="text1"/>
          <w:sz w:val="28"/>
          <w:szCs w:val="28"/>
          <w:lang w:val="en-US"/>
        </w:rPr>
        <w:lastRenderedPageBreak/>
        <w:t>3</w:t>
      </w:r>
      <w:r w:rsidRPr="00C4286B">
        <w:rPr>
          <w:rFonts w:asciiTheme="majorHAnsi" w:hAnsiTheme="majorHAnsi" w:cstheme="majorHAnsi"/>
          <w:color w:val="000000" w:themeColor="text1"/>
          <w:sz w:val="28"/>
          <w:szCs w:val="28"/>
        </w:rPr>
        <w:t xml:space="preserve">. Trường hợp văn bản quy phạm pháp luật được dẫn chiếu trong </w:t>
      </w:r>
      <w:r w:rsidRPr="00C4286B">
        <w:rPr>
          <w:rFonts w:asciiTheme="majorHAnsi" w:hAnsiTheme="majorHAnsi" w:cstheme="majorHAnsi"/>
          <w:color w:val="000000" w:themeColor="text1"/>
          <w:sz w:val="28"/>
          <w:szCs w:val="28"/>
          <w:lang w:val="en-US"/>
        </w:rPr>
        <w:t>Quy</w:t>
      </w:r>
      <w:r w:rsidRPr="00C4286B">
        <w:rPr>
          <w:rFonts w:asciiTheme="majorHAnsi" w:hAnsiTheme="majorHAnsi" w:cstheme="majorHAnsi"/>
          <w:color w:val="000000" w:themeColor="text1"/>
          <w:sz w:val="28"/>
          <w:szCs w:val="28"/>
        </w:rPr>
        <w:t xml:space="preserve"> định này được sửa đổi, bổ sung, thay thế bởi các văn bản quy phạm pháp luật mới thì áp dụng</w:t>
      </w:r>
      <w:r w:rsidR="00FD7B88" w:rsidRPr="00C4286B">
        <w:rPr>
          <w:rFonts w:asciiTheme="majorHAnsi" w:hAnsiTheme="majorHAnsi" w:cstheme="majorHAnsi"/>
          <w:color w:val="000000" w:themeColor="text1"/>
          <w:sz w:val="28"/>
          <w:szCs w:val="28"/>
        </w:rPr>
        <w:t xml:space="preserve"> văn bản quy phạm pháp luật mới</w:t>
      </w:r>
      <w:r w:rsidR="00FD7B88" w:rsidRPr="00C4286B">
        <w:rPr>
          <w:rFonts w:asciiTheme="majorHAnsi" w:hAnsiTheme="majorHAnsi" w:cstheme="majorHAnsi"/>
          <w:color w:val="000000" w:themeColor="text1"/>
          <w:sz w:val="28"/>
          <w:szCs w:val="28"/>
          <w:lang w:val="en-US"/>
        </w:rPr>
        <w:t>.</w:t>
      </w:r>
      <w:r w:rsidRPr="00C4286B">
        <w:rPr>
          <w:rFonts w:asciiTheme="majorHAnsi" w:hAnsiTheme="majorHAnsi" w:cstheme="majorHAnsi"/>
          <w:color w:val="000000" w:themeColor="text1"/>
          <w:sz w:val="28"/>
          <w:szCs w:val="28"/>
        </w:rPr>
        <w:t xml:space="preserve"> </w:t>
      </w:r>
    </w:p>
    <w:p w14:paraId="3DEC9E64" w14:textId="77777777" w:rsidR="00713F48" w:rsidRPr="00C4286B" w:rsidRDefault="00713F48" w:rsidP="009A53DE">
      <w:pPr>
        <w:spacing w:before="120" w:after="120"/>
        <w:ind w:firstLine="709"/>
        <w:jc w:val="both"/>
        <w:rPr>
          <w:rFonts w:asciiTheme="majorHAnsi" w:hAnsiTheme="majorHAnsi" w:cstheme="majorHAnsi"/>
          <w:b/>
          <w:color w:val="000000" w:themeColor="text1"/>
          <w:sz w:val="28"/>
          <w:szCs w:val="28"/>
          <w:lang w:val="en-US"/>
        </w:rPr>
      </w:pPr>
    </w:p>
    <w:p w14:paraId="47E9745D" w14:textId="14C0A7A8" w:rsidR="00D42E48" w:rsidRPr="00C4286B" w:rsidRDefault="00D42E48" w:rsidP="009A53DE">
      <w:pPr>
        <w:spacing w:before="120" w:after="120"/>
        <w:ind w:firstLine="709"/>
        <w:jc w:val="both"/>
        <w:rPr>
          <w:rFonts w:asciiTheme="majorHAnsi" w:hAnsiTheme="majorHAnsi" w:cstheme="majorHAnsi"/>
          <w:b/>
          <w:color w:val="000000" w:themeColor="text1"/>
          <w:sz w:val="28"/>
          <w:szCs w:val="28"/>
          <w:lang w:val="en-US"/>
        </w:rPr>
      </w:pPr>
      <w:r w:rsidRPr="00C4286B">
        <w:rPr>
          <w:rFonts w:asciiTheme="majorHAnsi" w:hAnsiTheme="majorHAnsi" w:cstheme="majorHAnsi"/>
          <w:b/>
          <w:color w:val="000000" w:themeColor="text1"/>
          <w:sz w:val="28"/>
          <w:szCs w:val="28"/>
          <w:lang w:val="en-US"/>
        </w:rPr>
        <w:t>Điều 8. Trách nhiệm thi hành</w:t>
      </w:r>
    </w:p>
    <w:p w14:paraId="3B2D0215" w14:textId="1CD37F3F" w:rsidR="00AC2311" w:rsidRPr="00C4286B" w:rsidRDefault="00D42E48" w:rsidP="009A53DE">
      <w:pPr>
        <w:spacing w:before="120" w:after="120"/>
        <w:ind w:firstLine="709"/>
        <w:jc w:val="both"/>
        <w:rPr>
          <w:rFonts w:asciiTheme="majorHAnsi" w:hAnsiTheme="majorHAnsi" w:cstheme="majorHAnsi"/>
          <w:color w:val="000000" w:themeColor="text1"/>
          <w:sz w:val="28"/>
          <w:szCs w:val="28"/>
        </w:rPr>
      </w:pPr>
      <w:r w:rsidRPr="00C4286B">
        <w:rPr>
          <w:rFonts w:asciiTheme="majorHAnsi" w:hAnsiTheme="majorHAnsi" w:cstheme="majorHAnsi"/>
          <w:color w:val="000000" w:themeColor="text1"/>
          <w:sz w:val="28"/>
          <w:szCs w:val="28"/>
          <w:lang w:val="en-US"/>
        </w:rPr>
        <w:t>1</w:t>
      </w:r>
      <w:r w:rsidR="00A21005" w:rsidRPr="00C4286B">
        <w:rPr>
          <w:rFonts w:asciiTheme="majorHAnsi" w:hAnsiTheme="majorHAnsi" w:cstheme="majorHAnsi"/>
          <w:color w:val="000000" w:themeColor="text1"/>
          <w:sz w:val="28"/>
          <w:szCs w:val="28"/>
        </w:rPr>
        <w:t xml:space="preserve">. Cơ quan, người được phân cấp khi tiếp nhận thực hiện chức năng, nhiệm vụ quản lý nhà nước trong </w:t>
      </w:r>
      <w:r w:rsidR="00EE37AD" w:rsidRPr="00C4286B">
        <w:rPr>
          <w:rFonts w:asciiTheme="majorHAnsi" w:hAnsiTheme="majorHAnsi" w:cstheme="majorHAnsi"/>
          <w:color w:val="000000" w:themeColor="text1"/>
          <w:sz w:val="28"/>
          <w:szCs w:val="28"/>
          <w:lang w:val="en-US"/>
        </w:rPr>
        <w:t>quản lý</w:t>
      </w:r>
      <w:r w:rsidR="00A21005" w:rsidRPr="00C4286B">
        <w:rPr>
          <w:rFonts w:asciiTheme="majorHAnsi" w:hAnsiTheme="majorHAnsi" w:cstheme="majorHAnsi"/>
          <w:color w:val="000000" w:themeColor="text1"/>
          <w:sz w:val="28"/>
          <w:szCs w:val="28"/>
        </w:rPr>
        <w:t xml:space="preserve"> </w:t>
      </w:r>
      <w:r w:rsidR="005A3746" w:rsidRPr="00C4286B">
        <w:rPr>
          <w:rFonts w:asciiTheme="majorHAnsi" w:hAnsiTheme="majorHAnsi" w:cstheme="majorHAnsi"/>
          <w:color w:val="000000" w:themeColor="text1"/>
          <w:sz w:val="28"/>
          <w:szCs w:val="28"/>
          <w:lang w:val="en-US"/>
        </w:rPr>
        <w:t>công chức</w:t>
      </w:r>
      <w:r w:rsidR="00834513" w:rsidRPr="00C4286B">
        <w:rPr>
          <w:rFonts w:asciiTheme="majorHAnsi" w:hAnsiTheme="majorHAnsi" w:cstheme="majorHAnsi"/>
          <w:color w:val="000000" w:themeColor="text1"/>
          <w:sz w:val="28"/>
          <w:szCs w:val="28"/>
          <w:lang w:val="en-US"/>
        </w:rPr>
        <w:t>,</w:t>
      </w:r>
      <w:r w:rsidR="005A3746" w:rsidRPr="00C4286B">
        <w:rPr>
          <w:rFonts w:asciiTheme="majorHAnsi" w:hAnsiTheme="majorHAnsi" w:cstheme="majorHAnsi"/>
          <w:color w:val="000000" w:themeColor="text1"/>
          <w:sz w:val="28"/>
          <w:szCs w:val="28"/>
          <w:lang w:val="en-US"/>
        </w:rPr>
        <w:t xml:space="preserve"> viên chức</w:t>
      </w:r>
      <w:r w:rsidR="00A21005" w:rsidRPr="00C4286B">
        <w:rPr>
          <w:rFonts w:asciiTheme="majorHAnsi" w:hAnsiTheme="majorHAnsi" w:cstheme="majorHAnsi"/>
          <w:color w:val="000000" w:themeColor="text1"/>
          <w:sz w:val="28"/>
          <w:szCs w:val="28"/>
        </w:rPr>
        <w:t xml:space="preserve"> </w:t>
      </w:r>
      <w:r w:rsidR="00834513" w:rsidRPr="00C4286B">
        <w:rPr>
          <w:rFonts w:asciiTheme="majorHAnsi" w:hAnsiTheme="majorHAnsi" w:cstheme="majorHAnsi"/>
          <w:color w:val="000000" w:themeColor="text1"/>
          <w:sz w:val="28"/>
          <w:szCs w:val="28"/>
          <w:lang w:val="en-US"/>
        </w:rPr>
        <w:t xml:space="preserve">và hợp đồng lao động </w:t>
      </w:r>
      <w:r w:rsidR="00A21005" w:rsidRPr="00C4286B">
        <w:rPr>
          <w:rFonts w:asciiTheme="majorHAnsi" w:hAnsiTheme="majorHAnsi" w:cstheme="majorHAnsi"/>
          <w:color w:val="000000" w:themeColor="text1"/>
          <w:sz w:val="28"/>
          <w:szCs w:val="28"/>
        </w:rPr>
        <w:t>có trách nhiệm sau đây:</w:t>
      </w:r>
    </w:p>
    <w:p w14:paraId="48B5C2C2" w14:textId="475D41B1" w:rsidR="00AC2311" w:rsidRPr="00C4286B" w:rsidRDefault="00A21005" w:rsidP="009A53DE">
      <w:pPr>
        <w:spacing w:before="120" w:after="120"/>
        <w:ind w:firstLine="709"/>
        <w:jc w:val="both"/>
        <w:rPr>
          <w:rFonts w:asciiTheme="majorHAnsi" w:hAnsiTheme="majorHAnsi" w:cstheme="majorHAnsi"/>
          <w:color w:val="000000" w:themeColor="text1"/>
          <w:sz w:val="28"/>
          <w:szCs w:val="28"/>
        </w:rPr>
      </w:pPr>
      <w:r w:rsidRPr="00C4286B">
        <w:rPr>
          <w:rFonts w:asciiTheme="majorHAnsi" w:hAnsiTheme="majorHAnsi" w:cstheme="majorHAnsi"/>
          <w:color w:val="000000" w:themeColor="text1"/>
          <w:sz w:val="28"/>
          <w:szCs w:val="28"/>
        </w:rPr>
        <w:t xml:space="preserve">a) Rà soát các nhiệm vụ được phân cấp quy định tại </w:t>
      </w:r>
      <w:r w:rsidR="005A3746" w:rsidRPr="00C4286B">
        <w:rPr>
          <w:rFonts w:asciiTheme="majorHAnsi" w:hAnsiTheme="majorHAnsi" w:cstheme="majorHAnsi"/>
          <w:color w:val="000000" w:themeColor="text1"/>
          <w:sz w:val="28"/>
          <w:szCs w:val="28"/>
          <w:lang w:val="en-US"/>
        </w:rPr>
        <w:t>Quyết</w:t>
      </w:r>
      <w:r w:rsidRPr="00C4286B">
        <w:rPr>
          <w:rFonts w:asciiTheme="majorHAnsi" w:hAnsiTheme="majorHAnsi" w:cstheme="majorHAnsi"/>
          <w:color w:val="000000" w:themeColor="text1"/>
          <w:sz w:val="28"/>
          <w:szCs w:val="28"/>
        </w:rPr>
        <w:t xml:space="preserve"> định này để chỉnh sửa, bổ sung và công bố Quyết định danh mục thủ tục hành chính thuộc thẩm quyền giải quyết; bảo đảm giải quyết thủ tục hành chính sau phân cấp được thông suốt, không bị gián đoạn;</w:t>
      </w:r>
    </w:p>
    <w:p w14:paraId="7FFD723A" w14:textId="35F902FC" w:rsidR="00AC2311" w:rsidRPr="00C4286B" w:rsidRDefault="00A21005" w:rsidP="009A53DE">
      <w:pPr>
        <w:spacing w:before="120" w:after="120"/>
        <w:ind w:firstLine="709"/>
        <w:jc w:val="both"/>
        <w:rPr>
          <w:rFonts w:asciiTheme="majorHAnsi" w:hAnsiTheme="majorHAnsi" w:cstheme="majorHAnsi"/>
          <w:color w:val="000000" w:themeColor="text1"/>
          <w:sz w:val="28"/>
          <w:szCs w:val="28"/>
        </w:rPr>
      </w:pPr>
      <w:r w:rsidRPr="00C4286B">
        <w:rPr>
          <w:rFonts w:asciiTheme="majorHAnsi" w:hAnsiTheme="majorHAnsi" w:cstheme="majorHAnsi"/>
          <w:color w:val="000000" w:themeColor="text1"/>
          <w:sz w:val="28"/>
          <w:szCs w:val="28"/>
        </w:rPr>
        <w:t xml:space="preserve">b) Kế thừa toàn bộ hồ sơ, tài liệu, các bước thực hiện và kết quả giải quyết của cơ quan, người có thẩm quyền phân cấp đã thực hiện trước thời điểm </w:t>
      </w:r>
      <w:r w:rsidR="00D15938" w:rsidRPr="00C4286B">
        <w:rPr>
          <w:rFonts w:asciiTheme="majorHAnsi" w:hAnsiTheme="majorHAnsi" w:cstheme="majorHAnsi"/>
          <w:color w:val="000000" w:themeColor="text1"/>
          <w:sz w:val="28"/>
          <w:szCs w:val="28"/>
          <w:lang w:val="en-US"/>
        </w:rPr>
        <w:t>Quyết</w:t>
      </w:r>
      <w:r w:rsidRPr="00C4286B">
        <w:rPr>
          <w:rFonts w:asciiTheme="majorHAnsi" w:hAnsiTheme="majorHAnsi" w:cstheme="majorHAnsi"/>
          <w:color w:val="000000" w:themeColor="text1"/>
          <w:sz w:val="28"/>
          <w:szCs w:val="28"/>
        </w:rPr>
        <w:t xml:space="preserve"> định này có hiệu lực thi hành. Không được yêu cầu cá nhân, tổ chức nộp lại hồ sơ đã nộp; không thực hiện lại các bước trong thủ tục hành chính đã thực hiện trước khi phân cấp;</w:t>
      </w:r>
    </w:p>
    <w:p w14:paraId="39140E89" w14:textId="5E802059" w:rsidR="00AC2311" w:rsidRPr="00C4286B" w:rsidRDefault="00A21005" w:rsidP="009A53DE">
      <w:pPr>
        <w:spacing w:before="120" w:after="120"/>
        <w:ind w:firstLine="709"/>
        <w:jc w:val="both"/>
        <w:rPr>
          <w:rFonts w:asciiTheme="majorHAnsi" w:hAnsiTheme="majorHAnsi" w:cstheme="majorHAnsi"/>
          <w:color w:val="000000" w:themeColor="text1"/>
          <w:sz w:val="28"/>
          <w:szCs w:val="28"/>
          <w:lang w:val="en-US"/>
        </w:rPr>
      </w:pPr>
      <w:r w:rsidRPr="00C4286B">
        <w:rPr>
          <w:rFonts w:asciiTheme="majorHAnsi" w:hAnsiTheme="majorHAnsi" w:cstheme="majorHAnsi"/>
          <w:color w:val="000000" w:themeColor="text1"/>
          <w:sz w:val="28"/>
          <w:szCs w:val="28"/>
        </w:rPr>
        <w:t xml:space="preserve">c) Báo cáo kết quả thực hiện nhiệm vụ phân cấp định kỳ trước ngày 31 tháng 12 hằng năm với </w:t>
      </w:r>
      <w:r w:rsidR="00697D7A" w:rsidRPr="00C4286B">
        <w:rPr>
          <w:rFonts w:asciiTheme="majorHAnsi" w:hAnsiTheme="majorHAnsi" w:cstheme="majorHAnsi"/>
          <w:color w:val="000000" w:themeColor="text1"/>
          <w:sz w:val="28"/>
          <w:szCs w:val="28"/>
          <w:lang w:val="en-US"/>
        </w:rPr>
        <w:t xml:space="preserve">Chủ tịch </w:t>
      </w:r>
      <w:r w:rsidR="0034753C" w:rsidRPr="00C4286B">
        <w:rPr>
          <w:rFonts w:asciiTheme="majorHAnsi" w:hAnsiTheme="majorHAnsi" w:cstheme="majorHAnsi"/>
          <w:color w:val="000000" w:themeColor="text1"/>
          <w:sz w:val="28"/>
          <w:szCs w:val="28"/>
          <w:lang w:val="en-US"/>
        </w:rPr>
        <w:t>Ủy ban nhân dân tỉnh</w:t>
      </w:r>
      <w:r w:rsidR="00697D7A" w:rsidRPr="00C4286B">
        <w:rPr>
          <w:rFonts w:asciiTheme="majorHAnsi" w:hAnsiTheme="majorHAnsi" w:cstheme="majorHAnsi"/>
          <w:color w:val="000000" w:themeColor="text1"/>
          <w:sz w:val="28"/>
          <w:szCs w:val="28"/>
          <w:lang w:val="en-US"/>
        </w:rPr>
        <w:t xml:space="preserve"> (qua Sở Nội vụ)</w:t>
      </w:r>
      <w:r w:rsidR="00017B39" w:rsidRPr="00C4286B">
        <w:rPr>
          <w:rFonts w:asciiTheme="majorHAnsi" w:hAnsiTheme="majorHAnsi" w:cstheme="majorHAnsi"/>
          <w:color w:val="000000" w:themeColor="text1"/>
          <w:sz w:val="28"/>
          <w:szCs w:val="28"/>
          <w:lang w:val="en-US"/>
        </w:rPr>
        <w:t>.</w:t>
      </w:r>
      <w:r w:rsidR="00EA1DCE" w:rsidRPr="00C4286B">
        <w:rPr>
          <w:rFonts w:asciiTheme="majorHAnsi" w:hAnsiTheme="majorHAnsi" w:cstheme="majorHAnsi"/>
          <w:color w:val="000000" w:themeColor="text1"/>
          <w:sz w:val="28"/>
          <w:szCs w:val="28"/>
          <w:lang w:val="en-US"/>
        </w:rPr>
        <w:t xml:space="preserve"> </w:t>
      </w:r>
    </w:p>
    <w:p w14:paraId="30583148" w14:textId="13F118AC" w:rsidR="00D15938" w:rsidRPr="00C4286B" w:rsidRDefault="00D42E48" w:rsidP="009A53DE">
      <w:pPr>
        <w:spacing w:before="120" w:after="120"/>
        <w:ind w:firstLine="709"/>
        <w:jc w:val="both"/>
        <w:rPr>
          <w:rFonts w:asciiTheme="majorHAnsi" w:hAnsiTheme="majorHAnsi" w:cstheme="majorHAnsi"/>
          <w:color w:val="000000" w:themeColor="text1"/>
          <w:spacing w:val="-4"/>
          <w:sz w:val="28"/>
          <w:szCs w:val="28"/>
        </w:rPr>
      </w:pPr>
      <w:r w:rsidRPr="00C4286B">
        <w:rPr>
          <w:rFonts w:asciiTheme="majorHAnsi" w:hAnsiTheme="majorHAnsi" w:cstheme="majorHAnsi"/>
          <w:color w:val="000000" w:themeColor="text1"/>
          <w:spacing w:val="-4"/>
          <w:sz w:val="28"/>
          <w:szCs w:val="28"/>
          <w:lang w:val="en-US"/>
        </w:rPr>
        <w:t>2</w:t>
      </w:r>
      <w:r w:rsidR="00D15938" w:rsidRPr="00C4286B">
        <w:rPr>
          <w:rFonts w:asciiTheme="majorHAnsi" w:hAnsiTheme="majorHAnsi" w:cstheme="majorHAnsi"/>
          <w:color w:val="000000" w:themeColor="text1"/>
          <w:spacing w:val="-4"/>
          <w:sz w:val="28"/>
          <w:szCs w:val="28"/>
        </w:rPr>
        <w:t xml:space="preserve">. </w:t>
      </w:r>
      <w:r w:rsidR="007F71DA" w:rsidRPr="00C4286B">
        <w:rPr>
          <w:rFonts w:asciiTheme="majorHAnsi" w:hAnsiTheme="majorHAnsi" w:cstheme="majorHAnsi"/>
          <w:color w:val="000000" w:themeColor="text1"/>
          <w:spacing w:val="-4"/>
          <w:sz w:val="28"/>
          <w:szCs w:val="28"/>
          <w:lang w:val="en-US"/>
        </w:rPr>
        <w:t>C</w:t>
      </w:r>
      <w:r w:rsidR="00D15938" w:rsidRPr="00C4286B">
        <w:rPr>
          <w:rFonts w:asciiTheme="majorHAnsi" w:hAnsiTheme="majorHAnsi" w:cstheme="majorHAnsi"/>
          <w:color w:val="000000" w:themeColor="text1"/>
          <w:spacing w:val="-4"/>
          <w:sz w:val="28"/>
          <w:szCs w:val="28"/>
        </w:rPr>
        <w:t xml:space="preserve">ác ngành </w:t>
      </w:r>
      <w:r w:rsidR="00C4286B" w:rsidRPr="00C4286B">
        <w:rPr>
          <w:rFonts w:asciiTheme="majorHAnsi" w:hAnsiTheme="majorHAnsi" w:cstheme="majorHAnsi"/>
          <w:color w:val="000000" w:themeColor="text1"/>
          <w:spacing w:val="-4"/>
          <w:sz w:val="28"/>
          <w:szCs w:val="28"/>
          <w:lang w:val="en-US"/>
        </w:rPr>
        <w:t>t</w:t>
      </w:r>
      <w:r w:rsidR="0093184E" w:rsidRPr="00C4286B">
        <w:rPr>
          <w:rFonts w:asciiTheme="majorHAnsi" w:hAnsiTheme="majorHAnsi" w:cstheme="majorHAnsi"/>
          <w:color w:val="000000" w:themeColor="text1"/>
          <w:spacing w:val="-4"/>
          <w:sz w:val="28"/>
          <w:szCs w:val="28"/>
        </w:rPr>
        <w:t>ỉnh</w:t>
      </w:r>
      <w:r w:rsidR="00D15938" w:rsidRPr="00C4286B">
        <w:rPr>
          <w:rFonts w:asciiTheme="majorHAnsi" w:hAnsiTheme="majorHAnsi" w:cstheme="majorHAnsi"/>
          <w:color w:val="000000" w:themeColor="text1"/>
          <w:spacing w:val="-4"/>
          <w:sz w:val="28"/>
          <w:szCs w:val="28"/>
        </w:rPr>
        <w:t xml:space="preserve">; đơn vị sự nghiệp công lập thuộc </w:t>
      </w:r>
      <w:r w:rsidR="0034753C" w:rsidRPr="00C4286B">
        <w:rPr>
          <w:rFonts w:asciiTheme="majorHAnsi" w:hAnsiTheme="majorHAnsi" w:cstheme="majorHAnsi"/>
          <w:color w:val="000000" w:themeColor="text1"/>
          <w:spacing w:val="-4"/>
          <w:sz w:val="28"/>
          <w:szCs w:val="28"/>
          <w:lang w:val="en-US"/>
        </w:rPr>
        <w:t>Ủy ban nhân dân tỉnh</w:t>
      </w:r>
      <w:r w:rsidR="00D15938" w:rsidRPr="00C4286B">
        <w:rPr>
          <w:rFonts w:asciiTheme="majorHAnsi" w:hAnsiTheme="majorHAnsi" w:cstheme="majorHAnsi"/>
          <w:color w:val="000000" w:themeColor="text1"/>
          <w:spacing w:val="-4"/>
          <w:sz w:val="28"/>
          <w:szCs w:val="28"/>
        </w:rPr>
        <w:t xml:space="preserve">; </w:t>
      </w:r>
      <w:r w:rsidR="00CB2841" w:rsidRPr="00C4286B">
        <w:rPr>
          <w:rFonts w:asciiTheme="majorHAnsi" w:hAnsiTheme="majorHAnsi" w:cstheme="majorHAnsi"/>
          <w:color w:val="000000" w:themeColor="text1"/>
          <w:spacing w:val="-4"/>
          <w:sz w:val="28"/>
          <w:szCs w:val="28"/>
          <w:lang w:val="en-US"/>
        </w:rPr>
        <w:t>Ủy</w:t>
      </w:r>
      <w:r w:rsidR="00D15938" w:rsidRPr="00C4286B">
        <w:rPr>
          <w:rFonts w:asciiTheme="majorHAnsi" w:hAnsiTheme="majorHAnsi" w:cstheme="majorHAnsi"/>
          <w:color w:val="000000" w:themeColor="text1"/>
          <w:spacing w:val="-4"/>
          <w:sz w:val="28"/>
          <w:szCs w:val="28"/>
        </w:rPr>
        <w:t xml:space="preserve"> ban nhân dân cấp </w:t>
      </w:r>
      <w:r w:rsidR="00D15938" w:rsidRPr="00C4286B">
        <w:rPr>
          <w:rFonts w:asciiTheme="majorHAnsi" w:hAnsiTheme="majorHAnsi" w:cstheme="majorHAnsi"/>
          <w:color w:val="000000" w:themeColor="text1"/>
          <w:spacing w:val="-4"/>
          <w:sz w:val="28"/>
          <w:szCs w:val="28"/>
          <w:lang w:val="en-US"/>
        </w:rPr>
        <w:t>xã,</w:t>
      </w:r>
      <w:r w:rsidR="00D15938" w:rsidRPr="00C4286B">
        <w:rPr>
          <w:rFonts w:asciiTheme="majorHAnsi" w:hAnsiTheme="majorHAnsi" w:cstheme="majorHAnsi"/>
          <w:color w:val="000000" w:themeColor="text1"/>
          <w:spacing w:val="-4"/>
          <w:sz w:val="28"/>
          <w:szCs w:val="28"/>
        </w:rPr>
        <w:t xml:space="preserve"> các cơ quan, đơn vị liên quan có trách nhiệm triển khai thực hiện việc quản lý công chức, viên chức</w:t>
      </w:r>
      <w:r w:rsidR="00834513" w:rsidRPr="00C4286B">
        <w:rPr>
          <w:rFonts w:asciiTheme="majorHAnsi" w:hAnsiTheme="majorHAnsi" w:cstheme="majorHAnsi"/>
          <w:color w:val="000000" w:themeColor="text1"/>
          <w:spacing w:val="-4"/>
          <w:sz w:val="28"/>
          <w:szCs w:val="28"/>
          <w:lang w:val="en-US"/>
        </w:rPr>
        <w:t xml:space="preserve"> và hợp đồng lao động</w:t>
      </w:r>
      <w:r w:rsidR="00D15938" w:rsidRPr="00C4286B">
        <w:rPr>
          <w:rFonts w:asciiTheme="majorHAnsi" w:hAnsiTheme="majorHAnsi" w:cstheme="majorHAnsi"/>
          <w:color w:val="000000" w:themeColor="text1"/>
          <w:spacing w:val="-4"/>
          <w:sz w:val="28"/>
          <w:szCs w:val="28"/>
          <w:lang w:val="en-US"/>
        </w:rPr>
        <w:t xml:space="preserve"> </w:t>
      </w:r>
      <w:r w:rsidR="00D15938" w:rsidRPr="00C4286B">
        <w:rPr>
          <w:rFonts w:asciiTheme="majorHAnsi" w:hAnsiTheme="majorHAnsi" w:cstheme="majorHAnsi"/>
          <w:color w:val="000000" w:themeColor="text1"/>
          <w:spacing w:val="-4"/>
          <w:sz w:val="28"/>
          <w:szCs w:val="28"/>
        </w:rPr>
        <w:t xml:space="preserve">theo Quy định này. </w:t>
      </w:r>
    </w:p>
    <w:p w14:paraId="1603220F" w14:textId="3082F22D" w:rsidR="00D15938" w:rsidRPr="00C4286B" w:rsidRDefault="00D42E48" w:rsidP="009A53DE">
      <w:pPr>
        <w:spacing w:before="120" w:after="120"/>
        <w:ind w:firstLine="709"/>
        <w:jc w:val="both"/>
        <w:rPr>
          <w:rFonts w:asciiTheme="majorHAnsi" w:hAnsiTheme="majorHAnsi" w:cstheme="majorHAnsi"/>
          <w:color w:val="000000" w:themeColor="text1"/>
          <w:sz w:val="28"/>
          <w:szCs w:val="28"/>
        </w:rPr>
      </w:pPr>
      <w:r w:rsidRPr="00C4286B">
        <w:rPr>
          <w:rFonts w:asciiTheme="majorHAnsi" w:hAnsiTheme="majorHAnsi" w:cstheme="majorHAnsi"/>
          <w:color w:val="000000" w:themeColor="text1"/>
          <w:sz w:val="28"/>
          <w:szCs w:val="28"/>
          <w:lang w:val="en-US"/>
        </w:rPr>
        <w:t>3</w:t>
      </w:r>
      <w:r w:rsidR="00D15938" w:rsidRPr="00C4286B">
        <w:rPr>
          <w:rFonts w:asciiTheme="majorHAnsi" w:hAnsiTheme="majorHAnsi" w:cstheme="majorHAnsi"/>
          <w:color w:val="000000" w:themeColor="text1"/>
          <w:sz w:val="28"/>
          <w:szCs w:val="28"/>
        </w:rPr>
        <w:t xml:space="preserve">. Sở Nội vụ có trách nhiệm hướng dẫn, kiểm tra, báo cáo </w:t>
      </w:r>
      <w:r w:rsidR="00B134C0" w:rsidRPr="00C4286B">
        <w:rPr>
          <w:rFonts w:asciiTheme="majorHAnsi" w:hAnsiTheme="majorHAnsi" w:cstheme="majorHAnsi"/>
          <w:color w:val="000000" w:themeColor="text1"/>
          <w:sz w:val="28"/>
          <w:szCs w:val="28"/>
          <w:lang w:val="en-US"/>
        </w:rPr>
        <w:t xml:space="preserve">Chủ tịch </w:t>
      </w:r>
      <w:r w:rsidR="0034753C" w:rsidRPr="00C4286B">
        <w:rPr>
          <w:rFonts w:asciiTheme="majorHAnsi" w:hAnsiTheme="majorHAnsi" w:cstheme="majorHAnsi"/>
          <w:color w:val="000000" w:themeColor="text1"/>
          <w:sz w:val="28"/>
          <w:szCs w:val="28"/>
          <w:lang w:val="en-US"/>
        </w:rPr>
        <w:t>Ủy ban nhân dân tỉnh</w:t>
      </w:r>
      <w:r w:rsidR="00D15938" w:rsidRPr="00C4286B">
        <w:rPr>
          <w:rFonts w:asciiTheme="majorHAnsi" w:hAnsiTheme="majorHAnsi" w:cstheme="majorHAnsi"/>
          <w:color w:val="000000" w:themeColor="text1"/>
          <w:sz w:val="28"/>
          <w:szCs w:val="28"/>
          <w:lang w:val="en-US"/>
        </w:rPr>
        <w:t xml:space="preserve"> </w:t>
      </w:r>
      <w:r w:rsidR="00D15938" w:rsidRPr="00C4286B">
        <w:rPr>
          <w:rFonts w:asciiTheme="majorHAnsi" w:hAnsiTheme="majorHAnsi" w:cstheme="majorHAnsi"/>
          <w:color w:val="000000" w:themeColor="text1"/>
          <w:sz w:val="28"/>
          <w:szCs w:val="28"/>
        </w:rPr>
        <w:t>xem xét hoặc đề xuất cấp có thẩm quyền xử lý đối với tổ chức, cá nhân thực hiện các nội dung đuợc phân cấp quản lý về tổ chức bộ máy và công chức, viên chức trái với Quy định này.</w:t>
      </w:r>
    </w:p>
    <w:p w14:paraId="4AA0AB84" w14:textId="75822E70" w:rsidR="00EF1F8F" w:rsidRPr="00C4286B" w:rsidRDefault="00D42E48" w:rsidP="009A53DE">
      <w:pPr>
        <w:spacing w:before="120" w:after="120"/>
        <w:ind w:firstLine="709"/>
        <w:jc w:val="both"/>
        <w:rPr>
          <w:rFonts w:asciiTheme="majorHAnsi" w:hAnsiTheme="majorHAnsi" w:cstheme="majorHAnsi"/>
          <w:color w:val="000000" w:themeColor="text1"/>
          <w:sz w:val="28"/>
          <w:szCs w:val="28"/>
        </w:rPr>
      </w:pPr>
      <w:r w:rsidRPr="00C4286B">
        <w:rPr>
          <w:rFonts w:asciiTheme="majorHAnsi" w:hAnsiTheme="majorHAnsi" w:cstheme="majorHAnsi"/>
          <w:color w:val="000000" w:themeColor="text1"/>
          <w:sz w:val="28"/>
          <w:szCs w:val="28"/>
          <w:lang w:val="en-US"/>
        </w:rPr>
        <w:t>4</w:t>
      </w:r>
      <w:r w:rsidR="00D15938" w:rsidRPr="00C4286B">
        <w:rPr>
          <w:rFonts w:asciiTheme="majorHAnsi" w:hAnsiTheme="majorHAnsi" w:cstheme="majorHAnsi"/>
          <w:color w:val="000000" w:themeColor="text1"/>
          <w:sz w:val="28"/>
          <w:szCs w:val="28"/>
          <w:lang w:val="en-US"/>
        </w:rPr>
        <w:t xml:space="preserve">. </w:t>
      </w:r>
      <w:r w:rsidR="00D15938" w:rsidRPr="00C4286B">
        <w:rPr>
          <w:rFonts w:asciiTheme="majorHAnsi" w:hAnsiTheme="majorHAnsi" w:cstheme="majorHAnsi"/>
          <w:color w:val="000000" w:themeColor="text1"/>
          <w:sz w:val="28"/>
          <w:szCs w:val="28"/>
        </w:rPr>
        <w:t xml:space="preserve">Trong quá trình thực hiện Quy định này, nếu có phát sinh, vướng mắc, khó khăn, các </w:t>
      </w:r>
      <w:r w:rsidR="00C4286B" w:rsidRPr="00C4286B">
        <w:rPr>
          <w:rFonts w:asciiTheme="majorHAnsi" w:hAnsiTheme="majorHAnsi" w:cstheme="majorHAnsi"/>
          <w:color w:val="000000" w:themeColor="text1"/>
          <w:sz w:val="28"/>
          <w:szCs w:val="28"/>
          <w:lang w:val="en-US"/>
        </w:rPr>
        <w:t xml:space="preserve">sở, </w:t>
      </w:r>
      <w:r w:rsidR="00D15938" w:rsidRPr="00C4286B">
        <w:rPr>
          <w:rFonts w:asciiTheme="majorHAnsi" w:hAnsiTheme="majorHAnsi" w:cstheme="majorHAnsi"/>
          <w:color w:val="000000" w:themeColor="text1"/>
          <w:sz w:val="28"/>
          <w:szCs w:val="28"/>
        </w:rPr>
        <w:t xml:space="preserve">ngành </w:t>
      </w:r>
      <w:r w:rsidR="00C4286B" w:rsidRPr="00C4286B">
        <w:rPr>
          <w:rFonts w:asciiTheme="majorHAnsi" w:hAnsiTheme="majorHAnsi" w:cstheme="majorHAnsi"/>
          <w:color w:val="000000" w:themeColor="text1"/>
          <w:sz w:val="28"/>
          <w:szCs w:val="28"/>
          <w:lang w:val="en-US"/>
        </w:rPr>
        <w:t>t</w:t>
      </w:r>
      <w:r w:rsidR="0093184E" w:rsidRPr="00C4286B">
        <w:rPr>
          <w:rFonts w:asciiTheme="majorHAnsi" w:hAnsiTheme="majorHAnsi" w:cstheme="majorHAnsi"/>
          <w:color w:val="000000" w:themeColor="text1"/>
          <w:sz w:val="28"/>
          <w:szCs w:val="28"/>
        </w:rPr>
        <w:t>ỉnh</w:t>
      </w:r>
      <w:r w:rsidR="00D15938" w:rsidRPr="00C4286B">
        <w:rPr>
          <w:rFonts w:asciiTheme="majorHAnsi" w:hAnsiTheme="majorHAnsi" w:cstheme="majorHAnsi"/>
          <w:color w:val="000000" w:themeColor="text1"/>
          <w:sz w:val="28"/>
          <w:szCs w:val="28"/>
        </w:rPr>
        <w:t xml:space="preserve">, đơn vị sự nghiệp công lập thuộc </w:t>
      </w:r>
      <w:r w:rsidR="0034753C" w:rsidRPr="00C4286B">
        <w:rPr>
          <w:rFonts w:asciiTheme="majorHAnsi" w:hAnsiTheme="majorHAnsi" w:cstheme="majorHAnsi"/>
          <w:color w:val="000000" w:themeColor="text1"/>
          <w:sz w:val="28"/>
          <w:szCs w:val="28"/>
          <w:lang w:val="en-US"/>
        </w:rPr>
        <w:t>Ủy ban nhân dân tỉnh</w:t>
      </w:r>
      <w:r w:rsidR="00D15938" w:rsidRPr="00C4286B">
        <w:rPr>
          <w:rFonts w:asciiTheme="majorHAnsi" w:hAnsiTheme="majorHAnsi" w:cstheme="majorHAnsi"/>
          <w:color w:val="000000" w:themeColor="text1"/>
          <w:sz w:val="28"/>
          <w:szCs w:val="28"/>
          <w:lang w:val="en-US"/>
        </w:rPr>
        <w:t xml:space="preserve"> </w:t>
      </w:r>
      <w:r w:rsidR="00D15938" w:rsidRPr="00C4286B">
        <w:rPr>
          <w:rFonts w:asciiTheme="majorHAnsi" w:hAnsiTheme="majorHAnsi" w:cstheme="majorHAnsi"/>
          <w:color w:val="000000" w:themeColor="text1"/>
          <w:sz w:val="28"/>
          <w:szCs w:val="28"/>
        </w:rPr>
        <w:t xml:space="preserve">và </w:t>
      </w:r>
      <w:r w:rsidR="00CB2841" w:rsidRPr="00C4286B">
        <w:rPr>
          <w:rFonts w:asciiTheme="majorHAnsi" w:hAnsiTheme="majorHAnsi" w:cstheme="majorHAnsi"/>
          <w:color w:val="000000" w:themeColor="text1"/>
          <w:sz w:val="28"/>
          <w:szCs w:val="28"/>
          <w:lang w:val="en-US"/>
        </w:rPr>
        <w:t>Ủy</w:t>
      </w:r>
      <w:r w:rsidR="00D15938" w:rsidRPr="00C4286B">
        <w:rPr>
          <w:rFonts w:asciiTheme="majorHAnsi" w:hAnsiTheme="majorHAnsi" w:cstheme="majorHAnsi"/>
          <w:color w:val="000000" w:themeColor="text1"/>
          <w:sz w:val="28"/>
          <w:szCs w:val="28"/>
        </w:rPr>
        <w:t xml:space="preserve"> ban nhân dân cấp </w:t>
      </w:r>
      <w:r w:rsidR="00D15938" w:rsidRPr="00C4286B">
        <w:rPr>
          <w:rFonts w:asciiTheme="majorHAnsi" w:hAnsiTheme="majorHAnsi" w:cstheme="majorHAnsi"/>
          <w:color w:val="000000" w:themeColor="text1"/>
          <w:sz w:val="28"/>
          <w:szCs w:val="28"/>
          <w:lang w:val="en-US"/>
        </w:rPr>
        <w:t>xã</w:t>
      </w:r>
      <w:r w:rsidR="00D15938" w:rsidRPr="00C4286B">
        <w:rPr>
          <w:rFonts w:asciiTheme="majorHAnsi" w:hAnsiTheme="majorHAnsi" w:cstheme="majorHAnsi"/>
          <w:color w:val="000000" w:themeColor="text1"/>
          <w:sz w:val="28"/>
          <w:szCs w:val="28"/>
        </w:rPr>
        <w:t xml:space="preserve"> kịp thời báo cáo, đề xuất </w:t>
      </w:r>
      <w:r w:rsidR="00697D7A" w:rsidRPr="00C4286B">
        <w:rPr>
          <w:rFonts w:asciiTheme="majorHAnsi" w:hAnsiTheme="majorHAnsi" w:cstheme="majorHAnsi"/>
          <w:color w:val="000000" w:themeColor="text1"/>
          <w:sz w:val="28"/>
          <w:szCs w:val="28"/>
          <w:lang w:val="en-US"/>
        </w:rPr>
        <w:t xml:space="preserve">Chủ tịch </w:t>
      </w:r>
      <w:r w:rsidR="0034753C" w:rsidRPr="00C4286B">
        <w:rPr>
          <w:rFonts w:asciiTheme="majorHAnsi" w:hAnsiTheme="majorHAnsi" w:cstheme="majorHAnsi"/>
          <w:color w:val="000000" w:themeColor="text1"/>
          <w:sz w:val="28"/>
          <w:szCs w:val="28"/>
          <w:lang w:val="en-US"/>
        </w:rPr>
        <w:t>Ủy ban nhân dân tỉnh</w:t>
      </w:r>
      <w:r w:rsidR="00D15938" w:rsidRPr="00C4286B">
        <w:rPr>
          <w:rFonts w:asciiTheme="majorHAnsi" w:hAnsiTheme="majorHAnsi" w:cstheme="majorHAnsi"/>
          <w:color w:val="000000" w:themeColor="text1"/>
          <w:sz w:val="28"/>
          <w:szCs w:val="28"/>
        </w:rPr>
        <w:t xml:space="preserve"> (qua Sở Nội vụ) để xem xét, sửa đổi, bổ sung cho phù hợp./.</w:t>
      </w:r>
      <w:r w:rsidR="00A21005" w:rsidRPr="00C4286B">
        <w:rPr>
          <w:rFonts w:asciiTheme="majorHAnsi" w:hAnsiTheme="majorHAnsi" w:cstheme="majorHAnsi"/>
          <w:color w:val="000000" w:themeColor="text1"/>
          <w:sz w:val="28"/>
          <w:szCs w:val="28"/>
        </w:rPr>
        <w:t>  </w:t>
      </w:r>
    </w:p>
    <w:sectPr w:rsidR="00EF1F8F" w:rsidRPr="00C4286B" w:rsidSect="0030413D">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AA095" w14:textId="77777777" w:rsidR="00083744" w:rsidRDefault="00083744" w:rsidP="00BF6255">
      <w:r>
        <w:separator/>
      </w:r>
    </w:p>
  </w:endnote>
  <w:endnote w:type="continuationSeparator" w:id="0">
    <w:p w14:paraId="7D87B9BC" w14:textId="77777777" w:rsidR="00083744" w:rsidRDefault="00083744" w:rsidP="00BF6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BBBBC" w14:textId="77777777" w:rsidR="00083744" w:rsidRDefault="00083744" w:rsidP="00BF6255">
      <w:r>
        <w:separator/>
      </w:r>
    </w:p>
  </w:footnote>
  <w:footnote w:type="continuationSeparator" w:id="0">
    <w:p w14:paraId="5CB950AA" w14:textId="77777777" w:rsidR="00083744" w:rsidRDefault="00083744" w:rsidP="00BF62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543820"/>
      <w:docPartObj>
        <w:docPartGallery w:val="Page Numbers (Top of Page)"/>
        <w:docPartUnique/>
      </w:docPartObj>
    </w:sdtPr>
    <w:sdtEndPr>
      <w:rPr>
        <w:noProof/>
      </w:rPr>
    </w:sdtEndPr>
    <w:sdtContent>
      <w:p w14:paraId="7F4A3A7B" w14:textId="73230740" w:rsidR="00E40990" w:rsidRDefault="00E40990">
        <w:pPr>
          <w:pStyle w:val="Header"/>
          <w:jc w:val="center"/>
        </w:pPr>
        <w:r>
          <w:fldChar w:fldCharType="begin"/>
        </w:r>
        <w:r>
          <w:instrText xml:space="preserve"> PAGE   \* MERGEFORMAT </w:instrText>
        </w:r>
        <w:r>
          <w:fldChar w:fldCharType="separate"/>
        </w:r>
        <w:r w:rsidR="0049357D">
          <w:rPr>
            <w:noProof/>
          </w:rPr>
          <w:t>4</w:t>
        </w:r>
        <w:r>
          <w:rPr>
            <w:noProof/>
          </w:rPr>
          <w:fldChar w:fldCharType="end"/>
        </w:r>
      </w:p>
    </w:sdtContent>
  </w:sdt>
  <w:p w14:paraId="0B05B4F9" w14:textId="77777777" w:rsidR="00E40990" w:rsidRDefault="00E409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86A2D"/>
    <w:multiLevelType w:val="hybridMultilevel"/>
    <w:tmpl w:val="5B600DB4"/>
    <w:lvl w:ilvl="0" w:tplc="26804A64">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95E"/>
    <w:rsid w:val="000016CD"/>
    <w:rsid w:val="00003D0D"/>
    <w:rsid w:val="00016D00"/>
    <w:rsid w:val="0001797C"/>
    <w:rsid w:val="00017B39"/>
    <w:rsid w:val="000345DC"/>
    <w:rsid w:val="00043958"/>
    <w:rsid w:val="0005299B"/>
    <w:rsid w:val="0005444A"/>
    <w:rsid w:val="00070D52"/>
    <w:rsid w:val="00071728"/>
    <w:rsid w:val="0008003E"/>
    <w:rsid w:val="00083744"/>
    <w:rsid w:val="00086343"/>
    <w:rsid w:val="00087899"/>
    <w:rsid w:val="00091578"/>
    <w:rsid w:val="000A0467"/>
    <w:rsid w:val="000B3C7F"/>
    <w:rsid w:val="00112E96"/>
    <w:rsid w:val="00127A2E"/>
    <w:rsid w:val="001378CC"/>
    <w:rsid w:val="00137C7B"/>
    <w:rsid w:val="00144BC7"/>
    <w:rsid w:val="0015048E"/>
    <w:rsid w:val="00160899"/>
    <w:rsid w:val="001709A2"/>
    <w:rsid w:val="001717CB"/>
    <w:rsid w:val="00173742"/>
    <w:rsid w:val="00185428"/>
    <w:rsid w:val="001A28A4"/>
    <w:rsid w:val="001A535A"/>
    <w:rsid w:val="001D2BB0"/>
    <w:rsid w:val="001E1D2C"/>
    <w:rsid w:val="001F053C"/>
    <w:rsid w:val="001F2A13"/>
    <w:rsid w:val="00204258"/>
    <w:rsid w:val="00205D92"/>
    <w:rsid w:val="00215123"/>
    <w:rsid w:val="00215C69"/>
    <w:rsid w:val="002236B4"/>
    <w:rsid w:val="00224A25"/>
    <w:rsid w:val="00233B14"/>
    <w:rsid w:val="002402A1"/>
    <w:rsid w:val="00254122"/>
    <w:rsid w:val="002606E3"/>
    <w:rsid w:val="0026125B"/>
    <w:rsid w:val="00276CCB"/>
    <w:rsid w:val="002945B3"/>
    <w:rsid w:val="002B0D05"/>
    <w:rsid w:val="002C47EF"/>
    <w:rsid w:val="002C5D45"/>
    <w:rsid w:val="002C7FC3"/>
    <w:rsid w:val="002D5B45"/>
    <w:rsid w:val="002D7944"/>
    <w:rsid w:val="002E3F79"/>
    <w:rsid w:val="002F254C"/>
    <w:rsid w:val="0030413D"/>
    <w:rsid w:val="00326BBB"/>
    <w:rsid w:val="00334407"/>
    <w:rsid w:val="0034753C"/>
    <w:rsid w:val="00371BAF"/>
    <w:rsid w:val="00382A2C"/>
    <w:rsid w:val="003F036D"/>
    <w:rsid w:val="003F0A22"/>
    <w:rsid w:val="00401195"/>
    <w:rsid w:val="00426800"/>
    <w:rsid w:val="00430214"/>
    <w:rsid w:val="00445F05"/>
    <w:rsid w:val="00463CDB"/>
    <w:rsid w:val="00463EF2"/>
    <w:rsid w:val="0048145F"/>
    <w:rsid w:val="004834EA"/>
    <w:rsid w:val="004916AC"/>
    <w:rsid w:val="0049357D"/>
    <w:rsid w:val="004A40B9"/>
    <w:rsid w:val="004A63C4"/>
    <w:rsid w:val="004B181F"/>
    <w:rsid w:val="004D7492"/>
    <w:rsid w:val="004E4DD3"/>
    <w:rsid w:val="004E4F5C"/>
    <w:rsid w:val="004F13F7"/>
    <w:rsid w:val="0050330E"/>
    <w:rsid w:val="0052118B"/>
    <w:rsid w:val="00527B95"/>
    <w:rsid w:val="0053219C"/>
    <w:rsid w:val="00534DE5"/>
    <w:rsid w:val="00541B33"/>
    <w:rsid w:val="005471CC"/>
    <w:rsid w:val="00552BCD"/>
    <w:rsid w:val="00553094"/>
    <w:rsid w:val="005A3746"/>
    <w:rsid w:val="005A6790"/>
    <w:rsid w:val="005C7144"/>
    <w:rsid w:val="005D35EF"/>
    <w:rsid w:val="005D5055"/>
    <w:rsid w:val="005E42D8"/>
    <w:rsid w:val="006048B9"/>
    <w:rsid w:val="00613D1E"/>
    <w:rsid w:val="00625CEC"/>
    <w:rsid w:val="0062645A"/>
    <w:rsid w:val="00635D51"/>
    <w:rsid w:val="00646435"/>
    <w:rsid w:val="00656712"/>
    <w:rsid w:val="006676BC"/>
    <w:rsid w:val="0067095E"/>
    <w:rsid w:val="00670A0C"/>
    <w:rsid w:val="006723F5"/>
    <w:rsid w:val="00674E6A"/>
    <w:rsid w:val="00676A37"/>
    <w:rsid w:val="00683B97"/>
    <w:rsid w:val="00687C66"/>
    <w:rsid w:val="006945CC"/>
    <w:rsid w:val="00697D7A"/>
    <w:rsid w:val="006A5764"/>
    <w:rsid w:val="006B2464"/>
    <w:rsid w:val="006C01ED"/>
    <w:rsid w:val="006C73B8"/>
    <w:rsid w:val="006D3190"/>
    <w:rsid w:val="006F7D95"/>
    <w:rsid w:val="007109DB"/>
    <w:rsid w:val="00713F48"/>
    <w:rsid w:val="00724F0D"/>
    <w:rsid w:val="00736D48"/>
    <w:rsid w:val="007831ED"/>
    <w:rsid w:val="00795836"/>
    <w:rsid w:val="007D3CC2"/>
    <w:rsid w:val="007F71DA"/>
    <w:rsid w:val="00817D7A"/>
    <w:rsid w:val="00834513"/>
    <w:rsid w:val="00837527"/>
    <w:rsid w:val="008409C6"/>
    <w:rsid w:val="00847039"/>
    <w:rsid w:val="00851E9D"/>
    <w:rsid w:val="00854475"/>
    <w:rsid w:val="00854D7A"/>
    <w:rsid w:val="00862D15"/>
    <w:rsid w:val="00866175"/>
    <w:rsid w:val="008747EF"/>
    <w:rsid w:val="0089379B"/>
    <w:rsid w:val="00893903"/>
    <w:rsid w:val="008A3653"/>
    <w:rsid w:val="008A4AB5"/>
    <w:rsid w:val="008B3618"/>
    <w:rsid w:val="008C01C2"/>
    <w:rsid w:val="008C2D0D"/>
    <w:rsid w:val="008C4132"/>
    <w:rsid w:val="008D4030"/>
    <w:rsid w:val="008D4C64"/>
    <w:rsid w:val="008E63AA"/>
    <w:rsid w:val="008F0C57"/>
    <w:rsid w:val="009041FE"/>
    <w:rsid w:val="009051C0"/>
    <w:rsid w:val="00915DD3"/>
    <w:rsid w:val="0093184E"/>
    <w:rsid w:val="00936B7F"/>
    <w:rsid w:val="0094267B"/>
    <w:rsid w:val="00971E76"/>
    <w:rsid w:val="009A4BB8"/>
    <w:rsid w:val="009A53DE"/>
    <w:rsid w:val="009B5B2D"/>
    <w:rsid w:val="009C556A"/>
    <w:rsid w:val="009C77E5"/>
    <w:rsid w:val="009D135F"/>
    <w:rsid w:val="009D2614"/>
    <w:rsid w:val="009D54F3"/>
    <w:rsid w:val="009D5D8A"/>
    <w:rsid w:val="009E4241"/>
    <w:rsid w:val="009E4814"/>
    <w:rsid w:val="009F2241"/>
    <w:rsid w:val="00A04774"/>
    <w:rsid w:val="00A07293"/>
    <w:rsid w:val="00A21005"/>
    <w:rsid w:val="00A21573"/>
    <w:rsid w:val="00A23BD1"/>
    <w:rsid w:val="00A2623D"/>
    <w:rsid w:val="00A36594"/>
    <w:rsid w:val="00A370AD"/>
    <w:rsid w:val="00A45A8B"/>
    <w:rsid w:val="00A50308"/>
    <w:rsid w:val="00A53C43"/>
    <w:rsid w:val="00A60A94"/>
    <w:rsid w:val="00A6120D"/>
    <w:rsid w:val="00A658B8"/>
    <w:rsid w:val="00A66400"/>
    <w:rsid w:val="00A76D1D"/>
    <w:rsid w:val="00A8431D"/>
    <w:rsid w:val="00A87538"/>
    <w:rsid w:val="00AA49DE"/>
    <w:rsid w:val="00AB4C65"/>
    <w:rsid w:val="00AC2311"/>
    <w:rsid w:val="00AC4B9E"/>
    <w:rsid w:val="00B038B9"/>
    <w:rsid w:val="00B101CC"/>
    <w:rsid w:val="00B134C0"/>
    <w:rsid w:val="00B16BF6"/>
    <w:rsid w:val="00B3399E"/>
    <w:rsid w:val="00B41F56"/>
    <w:rsid w:val="00B43898"/>
    <w:rsid w:val="00B473FA"/>
    <w:rsid w:val="00B638A5"/>
    <w:rsid w:val="00B726AF"/>
    <w:rsid w:val="00B8739B"/>
    <w:rsid w:val="00B9194B"/>
    <w:rsid w:val="00B9289F"/>
    <w:rsid w:val="00BB42CA"/>
    <w:rsid w:val="00BC4D35"/>
    <w:rsid w:val="00BC78B1"/>
    <w:rsid w:val="00BD11F0"/>
    <w:rsid w:val="00BD17CF"/>
    <w:rsid w:val="00BD4A65"/>
    <w:rsid w:val="00BD7B3D"/>
    <w:rsid w:val="00BE1E00"/>
    <w:rsid w:val="00BF6255"/>
    <w:rsid w:val="00C03297"/>
    <w:rsid w:val="00C05CBD"/>
    <w:rsid w:val="00C11C7E"/>
    <w:rsid w:val="00C25C3E"/>
    <w:rsid w:val="00C32CAF"/>
    <w:rsid w:val="00C3320B"/>
    <w:rsid w:val="00C4286B"/>
    <w:rsid w:val="00C85BA6"/>
    <w:rsid w:val="00CA5065"/>
    <w:rsid w:val="00CB2841"/>
    <w:rsid w:val="00CB28B7"/>
    <w:rsid w:val="00CB313C"/>
    <w:rsid w:val="00CB6863"/>
    <w:rsid w:val="00CD7DDC"/>
    <w:rsid w:val="00CE3FE1"/>
    <w:rsid w:val="00CF54E1"/>
    <w:rsid w:val="00D0034C"/>
    <w:rsid w:val="00D010CB"/>
    <w:rsid w:val="00D144BA"/>
    <w:rsid w:val="00D15938"/>
    <w:rsid w:val="00D26BBF"/>
    <w:rsid w:val="00D42E48"/>
    <w:rsid w:val="00D43DD0"/>
    <w:rsid w:val="00D66EC8"/>
    <w:rsid w:val="00D73A78"/>
    <w:rsid w:val="00D76F7A"/>
    <w:rsid w:val="00D83C04"/>
    <w:rsid w:val="00D936A8"/>
    <w:rsid w:val="00DA13F6"/>
    <w:rsid w:val="00DB15A0"/>
    <w:rsid w:val="00DB48AE"/>
    <w:rsid w:val="00DB79EE"/>
    <w:rsid w:val="00DC50CB"/>
    <w:rsid w:val="00E31F8E"/>
    <w:rsid w:val="00E34ECB"/>
    <w:rsid w:val="00E40292"/>
    <w:rsid w:val="00E40990"/>
    <w:rsid w:val="00E55E62"/>
    <w:rsid w:val="00E62006"/>
    <w:rsid w:val="00E772AD"/>
    <w:rsid w:val="00E82211"/>
    <w:rsid w:val="00E90A9F"/>
    <w:rsid w:val="00EA1DCE"/>
    <w:rsid w:val="00EA5157"/>
    <w:rsid w:val="00EB311E"/>
    <w:rsid w:val="00EB475E"/>
    <w:rsid w:val="00EC04EF"/>
    <w:rsid w:val="00EC230B"/>
    <w:rsid w:val="00EC3403"/>
    <w:rsid w:val="00EC656C"/>
    <w:rsid w:val="00ED33D9"/>
    <w:rsid w:val="00EE1C26"/>
    <w:rsid w:val="00EE37AD"/>
    <w:rsid w:val="00EE67DF"/>
    <w:rsid w:val="00EE7FB5"/>
    <w:rsid w:val="00EF1F8F"/>
    <w:rsid w:val="00EF32D1"/>
    <w:rsid w:val="00F16A5F"/>
    <w:rsid w:val="00F16EFE"/>
    <w:rsid w:val="00F32D62"/>
    <w:rsid w:val="00F34EF4"/>
    <w:rsid w:val="00F71450"/>
    <w:rsid w:val="00F763A4"/>
    <w:rsid w:val="00F801AF"/>
    <w:rsid w:val="00F8415A"/>
    <w:rsid w:val="00FA1FC8"/>
    <w:rsid w:val="00FA3CE0"/>
    <w:rsid w:val="00FC72EC"/>
    <w:rsid w:val="00FD7B88"/>
    <w:rsid w:val="00FE184E"/>
    <w:rsid w:val="00FE7D8D"/>
    <w:rsid w:val="00FF07C6"/>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85758A"/>
  <w15:docId w15:val="{5F804191-2633-4CD7-B805-5485E8F5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B48AE"/>
    <w:pPr>
      <w:ind w:left="720"/>
      <w:contextualSpacing/>
    </w:pPr>
  </w:style>
  <w:style w:type="character" w:styleId="CommentReference">
    <w:name w:val="annotation reference"/>
    <w:basedOn w:val="DefaultParagraphFont"/>
    <w:uiPriority w:val="99"/>
    <w:semiHidden/>
    <w:unhideWhenUsed/>
    <w:rsid w:val="00426800"/>
    <w:rPr>
      <w:sz w:val="16"/>
      <w:szCs w:val="16"/>
    </w:rPr>
  </w:style>
  <w:style w:type="paragraph" w:styleId="CommentText">
    <w:name w:val="annotation text"/>
    <w:basedOn w:val="Normal"/>
    <w:link w:val="CommentTextChar"/>
    <w:uiPriority w:val="99"/>
    <w:unhideWhenUsed/>
    <w:rsid w:val="00426800"/>
    <w:rPr>
      <w:sz w:val="20"/>
      <w:szCs w:val="20"/>
    </w:rPr>
  </w:style>
  <w:style w:type="character" w:customStyle="1" w:styleId="CommentTextChar">
    <w:name w:val="Comment Text Char"/>
    <w:basedOn w:val="DefaultParagraphFont"/>
    <w:link w:val="CommentText"/>
    <w:uiPriority w:val="99"/>
    <w:rsid w:val="00426800"/>
  </w:style>
  <w:style w:type="paragraph" w:styleId="CommentSubject">
    <w:name w:val="annotation subject"/>
    <w:basedOn w:val="CommentText"/>
    <w:next w:val="CommentText"/>
    <w:link w:val="CommentSubjectChar"/>
    <w:uiPriority w:val="99"/>
    <w:semiHidden/>
    <w:unhideWhenUsed/>
    <w:rsid w:val="00426800"/>
    <w:rPr>
      <w:b/>
      <w:bCs/>
    </w:rPr>
  </w:style>
  <w:style w:type="character" w:customStyle="1" w:styleId="CommentSubjectChar">
    <w:name w:val="Comment Subject Char"/>
    <w:basedOn w:val="CommentTextChar"/>
    <w:link w:val="CommentSubject"/>
    <w:uiPriority w:val="99"/>
    <w:semiHidden/>
    <w:rsid w:val="00426800"/>
    <w:rPr>
      <w:b/>
      <w:bCs/>
    </w:rPr>
  </w:style>
  <w:style w:type="paragraph" w:styleId="Header">
    <w:name w:val="header"/>
    <w:basedOn w:val="Normal"/>
    <w:link w:val="HeaderChar"/>
    <w:uiPriority w:val="99"/>
    <w:unhideWhenUsed/>
    <w:rsid w:val="00BF6255"/>
    <w:pPr>
      <w:tabs>
        <w:tab w:val="center" w:pos="4680"/>
        <w:tab w:val="right" w:pos="9360"/>
      </w:tabs>
    </w:pPr>
  </w:style>
  <w:style w:type="character" w:customStyle="1" w:styleId="HeaderChar">
    <w:name w:val="Header Char"/>
    <w:basedOn w:val="DefaultParagraphFont"/>
    <w:link w:val="Header"/>
    <w:uiPriority w:val="99"/>
    <w:rsid w:val="00BF6255"/>
    <w:rPr>
      <w:sz w:val="24"/>
      <w:szCs w:val="24"/>
    </w:rPr>
  </w:style>
  <w:style w:type="paragraph" w:styleId="Footer">
    <w:name w:val="footer"/>
    <w:basedOn w:val="Normal"/>
    <w:link w:val="FooterChar"/>
    <w:uiPriority w:val="99"/>
    <w:unhideWhenUsed/>
    <w:rsid w:val="00BF6255"/>
    <w:pPr>
      <w:tabs>
        <w:tab w:val="center" w:pos="4680"/>
        <w:tab w:val="right" w:pos="9360"/>
      </w:tabs>
    </w:pPr>
  </w:style>
  <w:style w:type="character" w:customStyle="1" w:styleId="FooterChar">
    <w:name w:val="Footer Char"/>
    <w:basedOn w:val="DefaultParagraphFont"/>
    <w:link w:val="Footer"/>
    <w:uiPriority w:val="99"/>
    <w:rsid w:val="00BF6255"/>
    <w:rPr>
      <w:sz w:val="24"/>
      <w:szCs w:val="24"/>
    </w:rPr>
  </w:style>
  <w:style w:type="paragraph" w:styleId="BalloonText">
    <w:name w:val="Balloon Text"/>
    <w:basedOn w:val="Normal"/>
    <w:link w:val="BalloonTextChar"/>
    <w:uiPriority w:val="99"/>
    <w:semiHidden/>
    <w:unhideWhenUsed/>
    <w:rsid w:val="002C7FC3"/>
    <w:rPr>
      <w:rFonts w:ascii="Tahoma" w:hAnsi="Tahoma" w:cs="Tahoma"/>
      <w:sz w:val="16"/>
      <w:szCs w:val="16"/>
    </w:rPr>
  </w:style>
  <w:style w:type="character" w:customStyle="1" w:styleId="BalloonTextChar">
    <w:name w:val="Balloon Text Char"/>
    <w:basedOn w:val="DefaultParagraphFont"/>
    <w:link w:val="BalloonText"/>
    <w:uiPriority w:val="99"/>
    <w:semiHidden/>
    <w:rsid w:val="002C7F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31C488-C24D-4DC9-B3A1-CFD6E4D75FA1}">
  <ds:schemaRefs>
    <ds:schemaRef ds:uri="http://schemas.openxmlformats.org/officeDocument/2006/bibliography"/>
  </ds:schemaRefs>
</ds:datastoreItem>
</file>

<file path=customXml/itemProps2.xml><?xml version="1.0" encoding="utf-8"?>
<ds:datastoreItem xmlns:ds="http://schemas.openxmlformats.org/officeDocument/2006/customXml" ds:itemID="{F1683C3C-C3B0-4B21-A7BF-3645F44FFB9F}"/>
</file>

<file path=customXml/itemProps3.xml><?xml version="1.0" encoding="utf-8"?>
<ds:datastoreItem xmlns:ds="http://schemas.openxmlformats.org/officeDocument/2006/customXml" ds:itemID="{1D8B7995-3B10-4A94-AAB8-D2E94BFF15EF}"/>
</file>

<file path=customXml/itemProps4.xml><?xml version="1.0" encoding="utf-8"?>
<ds:datastoreItem xmlns:ds="http://schemas.openxmlformats.org/officeDocument/2006/customXml" ds:itemID="{54FD8D74-A16B-4F35-93E6-7D950ED40D45}"/>
</file>

<file path=docProps/app.xml><?xml version="1.0" encoding="utf-8"?>
<Properties xmlns="http://schemas.openxmlformats.org/officeDocument/2006/extended-properties" xmlns:vt="http://schemas.openxmlformats.org/officeDocument/2006/docPropsVTypes">
  <Template>Normal</Template>
  <TotalTime>4</TotalTime>
  <Pages>4</Pages>
  <Words>1323</Words>
  <Characters>7543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Nguyệt Trần</dc:creator>
  <cp:lastModifiedBy>Admin</cp:lastModifiedBy>
  <cp:revision>4</cp:revision>
  <cp:lastPrinted>2025-12-04T02:32:00Z</cp:lastPrinted>
  <dcterms:created xsi:type="dcterms:W3CDTF">2025-12-04T02:09:00Z</dcterms:created>
  <dcterms:modified xsi:type="dcterms:W3CDTF">2025-12-04T02:35:00Z</dcterms:modified>
</cp:coreProperties>
</file>